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ind w:left="0" w:right="0" w:firstLine="0"/>
        <w:jc w:val="center"/>
        <w:rPr>
          <w:rFonts w:ascii="Tahoma" w:hAnsi="Tahoma" w:eastAsia="Tahoma" w:cs="Tahoma"/>
          <w:b/>
          <w:i w:val="0"/>
          <w:caps w:val="0"/>
          <w:color w:val="0068D8"/>
          <w:spacing w:val="0"/>
          <w:sz w:val="36"/>
          <w:szCs w:val="36"/>
        </w:rPr>
      </w:pPr>
      <w:bookmarkStart w:id="0" w:name="_GoBack"/>
      <w:r>
        <w:rPr>
          <w:rFonts w:hint="default" w:ascii="Tahoma" w:hAnsi="Tahoma" w:eastAsia="Tahoma" w:cs="Tahoma"/>
          <w:b/>
          <w:i w:val="0"/>
          <w:caps w:val="0"/>
          <w:color w:val="0068D8"/>
          <w:spacing w:val="0"/>
          <w:sz w:val="36"/>
          <w:szCs w:val="36"/>
          <w:bdr w:val="none" w:color="auto" w:sz="0" w:space="0"/>
          <w:shd w:val="clear" w:fill="FFFFFF"/>
        </w:rPr>
        <w:t>安徽省第三次全国农业普查主要数据公报（第五号）</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ahoma" w:hAnsi="Tahoma" w:eastAsia="Tahoma" w:cs="Tahoma"/>
          <w:b w:val="0"/>
          <w:i w:val="0"/>
          <w:caps w:val="0"/>
          <w:color w:val="000000"/>
          <w:spacing w:val="0"/>
          <w:sz w:val="19"/>
          <w:szCs w:val="19"/>
        </w:rPr>
      </w:pPr>
      <w:r>
        <w:rPr>
          <w:rFonts w:hint="default" w:ascii="Tahoma" w:hAnsi="Tahoma" w:eastAsia="Tahoma" w:cs="Tahoma"/>
          <w:b w:val="0"/>
          <w:i w:val="0"/>
          <w:caps w:val="0"/>
          <w:color w:val="000000"/>
          <w:spacing w:val="0"/>
          <w:kern w:val="0"/>
          <w:sz w:val="19"/>
          <w:szCs w:val="19"/>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sz w:val="44"/>
          <w:szCs w:val="44"/>
          <w:bdr w:val="none" w:color="auto" w:sz="0" w:space="0"/>
          <w:shd w:val="clear" w:fill="FFFFFF"/>
        </w:rPr>
        <w:t>农业生产经营人员情况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ascii="楷体" w:hAnsi="楷体" w:eastAsia="楷体" w:cs="楷体"/>
          <w:b w:val="0"/>
          <w:i w:val="0"/>
          <w:caps w:val="0"/>
          <w:color w:val="000000"/>
          <w:spacing w:val="0"/>
          <w:sz w:val="32"/>
          <w:szCs w:val="32"/>
          <w:bdr w:val="none" w:color="auto" w:sz="0" w:space="0"/>
          <w:shd w:val="clear" w:fill="FFFFFF"/>
        </w:rPr>
        <w:t>安徽省第三次全国农业普查领导小组办公室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hint="eastAsia" w:ascii="楷体" w:hAnsi="楷体" w:eastAsia="楷体" w:cs="楷体"/>
          <w:b w:val="0"/>
          <w:i w:val="0"/>
          <w:caps w:val="0"/>
          <w:color w:val="000000"/>
          <w:spacing w:val="0"/>
          <w:sz w:val="32"/>
          <w:szCs w:val="32"/>
          <w:bdr w:val="none" w:color="auto" w:sz="0" w:space="0"/>
          <w:shd w:val="clear" w:fill="FFFFFF"/>
        </w:rPr>
        <w:t>安徽省统计局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hint="eastAsia" w:ascii="楷体" w:hAnsi="楷体" w:eastAsia="楷体" w:cs="楷体"/>
          <w:b w:val="0"/>
          <w:i w:val="0"/>
          <w:caps w:val="0"/>
          <w:color w:val="000000"/>
          <w:spacing w:val="0"/>
          <w:sz w:val="32"/>
          <w:szCs w:val="32"/>
          <w:bdr w:val="none" w:color="auto" w:sz="0" w:space="0"/>
          <w:shd w:val="clear" w:fill="FFFFFF"/>
        </w:rPr>
        <w:t>（</w:t>
      </w:r>
      <w:r>
        <w:rPr>
          <w:rFonts w:hint="default" w:ascii="Times New Roman" w:hAnsi="Times New Roman" w:cs="Times New Roman"/>
          <w:b w:val="0"/>
          <w:i w:val="0"/>
          <w:caps w:val="0"/>
          <w:color w:val="000000"/>
          <w:spacing w:val="0"/>
          <w:sz w:val="32"/>
          <w:szCs w:val="32"/>
          <w:bdr w:val="none" w:color="auto" w:sz="0" w:space="0"/>
          <w:shd w:val="clear" w:fill="FFFFFF"/>
        </w:rPr>
        <w:t>2018</w:t>
      </w:r>
      <w:r>
        <w:rPr>
          <w:rFonts w:hint="eastAsia" w:ascii="楷体" w:hAnsi="楷体" w:eastAsia="楷体" w:cs="楷体"/>
          <w:b w:val="0"/>
          <w:i w:val="0"/>
          <w:caps w:val="0"/>
          <w:color w:val="000000"/>
          <w:spacing w:val="0"/>
          <w:sz w:val="32"/>
          <w:szCs w:val="32"/>
          <w:bdr w:val="none" w:color="auto" w:sz="0" w:space="0"/>
          <w:shd w:val="clear" w:fill="FFFFFF"/>
        </w:rPr>
        <w:t>年</w:t>
      </w:r>
      <w:r>
        <w:rPr>
          <w:rFonts w:hint="default" w:ascii="Times New Roman" w:hAnsi="Times New Roman" w:cs="Times New Roman"/>
          <w:b w:val="0"/>
          <w:i w:val="0"/>
          <w:caps w:val="0"/>
          <w:color w:val="000000"/>
          <w:spacing w:val="0"/>
          <w:sz w:val="32"/>
          <w:szCs w:val="32"/>
          <w:bdr w:val="none" w:color="auto" w:sz="0" w:space="0"/>
          <w:shd w:val="clear" w:fill="FFFFFF"/>
        </w:rPr>
        <w:t>1</w:t>
      </w:r>
      <w:r>
        <w:rPr>
          <w:rFonts w:hint="eastAsia" w:ascii="楷体" w:hAnsi="楷体" w:eastAsia="楷体" w:cs="楷体"/>
          <w:b w:val="0"/>
          <w:i w:val="0"/>
          <w:caps w:val="0"/>
          <w:color w:val="000000"/>
          <w:spacing w:val="0"/>
          <w:sz w:val="32"/>
          <w:szCs w:val="32"/>
          <w:bdr w:val="none" w:color="auto" w:sz="0" w:space="0"/>
          <w:shd w:val="clear" w:fill="FFFFFF"/>
        </w:rPr>
        <w:t>月</w:t>
      </w:r>
      <w:r>
        <w:rPr>
          <w:rFonts w:hint="default" w:ascii="Times New Roman" w:hAnsi="Times New Roman" w:cs="Times New Roman"/>
          <w:b w:val="0"/>
          <w:i w:val="0"/>
          <w:caps w:val="0"/>
          <w:color w:val="000000"/>
          <w:spacing w:val="0"/>
          <w:sz w:val="32"/>
          <w:szCs w:val="32"/>
          <w:bdr w:val="none" w:color="auto" w:sz="0" w:space="0"/>
          <w:shd w:val="clear" w:fill="FFFFFF"/>
        </w:rPr>
        <w:t>26</w:t>
      </w:r>
      <w:r>
        <w:rPr>
          <w:rFonts w:hint="eastAsia" w:ascii="楷体" w:hAnsi="楷体" w:eastAsia="楷体" w:cs="楷体"/>
          <w:b w:val="0"/>
          <w:i w:val="0"/>
          <w:caps w:val="0"/>
          <w:color w:val="000000"/>
          <w:spacing w:val="0"/>
          <w:sz w:val="32"/>
          <w:szCs w:val="32"/>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cs="Times New Roman"/>
          <w:i w:val="0"/>
          <w:caps w:val="0"/>
          <w:color w:val="000000"/>
          <w:spacing w:val="0"/>
          <w:sz w:val="21"/>
          <w:szCs w:val="21"/>
        </w:rPr>
      </w:pPr>
      <w:r>
        <w:rPr>
          <w:rFonts w:ascii="仿宋" w:hAnsi="仿宋" w:eastAsia="仿宋" w:cs="仿宋"/>
          <w:b w:val="0"/>
          <w:i w:val="0"/>
          <w:caps w:val="0"/>
          <w:color w:val="000000"/>
          <w:spacing w:val="0"/>
          <w:sz w:val="32"/>
          <w:szCs w:val="32"/>
          <w:bdr w:val="none" w:color="auto" w:sz="0" w:space="0"/>
          <w:shd w:val="clear" w:fill="FFFFFF"/>
        </w:rPr>
        <w:t>安徽省第三次全国农业普查对全省农业生产经营人员情况进行了调查。现将主要结果公布如下：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Times New Roman" w:hAnsi="Times New Roman" w:cs="Times New Roman"/>
          <w:i w:val="0"/>
          <w:caps w:val="0"/>
          <w:color w:val="000000"/>
          <w:spacing w:val="0"/>
          <w:sz w:val="21"/>
          <w:szCs w:val="21"/>
        </w:rPr>
      </w:pPr>
      <w:r>
        <w:rPr>
          <w:rFonts w:ascii="黑体" w:hAnsi="宋体" w:eastAsia="黑体" w:cs="黑体"/>
          <w:b w:val="0"/>
          <w:i w:val="0"/>
          <w:caps w:val="0"/>
          <w:color w:val="000000"/>
          <w:spacing w:val="0"/>
          <w:sz w:val="32"/>
          <w:szCs w:val="32"/>
          <w:bdr w:val="none" w:color="auto" w:sz="0" w:space="0"/>
          <w:shd w:val="clear" w:fill="FFFFFF"/>
        </w:rPr>
        <w:t>一、农业生产经营人员数量和结构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left"/>
        <w:rPr>
          <w:rFonts w:hint="default" w:ascii="Times New Roman" w:hAnsi="Times New Roman" w:cs="Times New Roman"/>
          <w:i w:val="0"/>
          <w:caps w:val="0"/>
          <w:color w:val="000000"/>
          <w:spacing w:val="0"/>
          <w:sz w:val="21"/>
          <w:szCs w:val="21"/>
        </w:rPr>
      </w:pPr>
      <w:r>
        <w:rPr>
          <w:rFonts w:hint="default" w:ascii="Times New Roman" w:hAnsi="Times New Roman" w:cs="Times New Roman"/>
          <w:b w:val="0"/>
          <w:i w:val="0"/>
          <w:caps w:val="0"/>
          <w:color w:val="000000"/>
          <w:spacing w:val="0"/>
          <w:sz w:val="32"/>
          <w:szCs w:val="32"/>
          <w:bdr w:val="none" w:color="auto" w:sz="0" w:space="0"/>
          <w:shd w:val="clear" w:fill="FFFFFF"/>
        </w:rPr>
        <w:t>2016</w:t>
      </w:r>
      <w:r>
        <w:rPr>
          <w:rFonts w:hint="eastAsia" w:ascii="仿宋" w:hAnsi="仿宋" w:eastAsia="仿宋" w:cs="仿宋"/>
          <w:b w:val="0"/>
          <w:i w:val="0"/>
          <w:caps w:val="0"/>
          <w:color w:val="000000"/>
          <w:spacing w:val="0"/>
          <w:sz w:val="32"/>
          <w:szCs w:val="32"/>
          <w:bdr w:val="none" w:color="auto" w:sz="0" w:space="0"/>
          <w:shd w:val="clear" w:fill="FFFFFF"/>
        </w:rPr>
        <w:t>年，全省农业生产经营人员</w:t>
      </w:r>
      <w:r>
        <w:rPr>
          <w:rFonts w:hint="default" w:ascii="Times New Roman" w:hAnsi="Times New Roman" w:cs="Times New Roman"/>
          <w:b w:val="0"/>
          <w:i w:val="0"/>
          <w:caps w:val="0"/>
          <w:color w:val="000000"/>
          <w:spacing w:val="0"/>
          <w:sz w:val="32"/>
          <w:szCs w:val="32"/>
          <w:bdr w:val="none" w:color="auto" w:sz="0" w:space="0"/>
          <w:shd w:val="clear" w:fill="FFFFFF"/>
        </w:rPr>
        <w:t>1557</w:t>
      </w:r>
      <w:r>
        <w:rPr>
          <w:rFonts w:hint="eastAsia" w:ascii="仿宋" w:hAnsi="仿宋" w:eastAsia="仿宋" w:cs="仿宋"/>
          <w:b w:val="0"/>
          <w:i w:val="0"/>
          <w:caps w:val="0"/>
          <w:color w:val="000000"/>
          <w:spacing w:val="0"/>
          <w:sz w:val="32"/>
          <w:szCs w:val="32"/>
          <w:bdr w:val="none" w:color="auto" w:sz="0" w:space="0"/>
          <w:shd w:val="clear" w:fill="FFFFFF"/>
        </w:rPr>
        <w:t>万人，其中女性</w:t>
      </w:r>
      <w:r>
        <w:rPr>
          <w:rFonts w:hint="default" w:ascii="Times New Roman" w:hAnsi="Times New Roman" w:cs="Times New Roman"/>
          <w:b w:val="0"/>
          <w:i w:val="0"/>
          <w:caps w:val="0"/>
          <w:color w:val="000000"/>
          <w:spacing w:val="0"/>
          <w:sz w:val="32"/>
          <w:szCs w:val="32"/>
          <w:bdr w:val="none" w:color="auto" w:sz="0" w:space="0"/>
          <w:shd w:val="clear" w:fill="FFFFFF"/>
        </w:rPr>
        <w:t>758.1</w:t>
      </w:r>
      <w:r>
        <w:rPr>
          <w:rFonts w:hint="eastAsia" w:ascii="仿宋" w:hAnsi="仿宋" w:eastAsia="仿宋" w:cs="仿宋"/>
          <w:b w:val="0"/>
          <w:i w:val="0"/>
          <w:caps w:val="0"/>
          <w:color w:val="000000"/>
          <w:spacing w:val="0"/>
          <w:sz w:val="32"/>
          <w:szCs w:val="32"/>
          <w:bdr w:val="none" w:color="auto" w:sz="0" w:space="0"/>
          <w:shd w:val="clear" w:fill="FFFFFF"/>
        </w:rPr>
        <w:t>万人。在农业生产经营人员中，年龄</w:t>
      </w:r>
      <w:r>
        <w:rPr>
          <w:rFonts w:hint="default" w:ascii="Times New Roman" w:hAnsi="Times New Roman" w:cs="Times New Roman"/>
          <w:b w:val="0"/>
          <w:i w:val="0"/>
          <w:caps w:val="0"/>
          <w:color w:val="000000"/>
          <w:spacing w:val="0"/>
          <w:sz w:val="32"/>
          <w:szCs w:val="32"/>
          <w:bdr w:val="none" w:color="auto" w:sz="0" w:space="0"/>
          <w:shd w:val="clear" w:fill="FFFFFF"/>
        </w:rPr>
        <w:t>35</w:t>
      </w:r>
      <w:r>
        <w:rPr>
          <w:rFonts w:hint="eastAsia" w:ascii="仿宋" w:hAnsi="仿宋" w:eastAsia="仿宋" w:cs="仿宋"/>
          <w:b w:val="0"/>
          <w:i w:val="0"/>
          <w:caps w:val="0"/>
          <w:color w:val="000000"/>
          <w:spacing w:val="0"/>
          <w:sz w:val="32"/>
          <w:szCs w:val="32"/>
          <w:bdr w:val="none" w:color="auto" w:sz="0" w:space="0"/>
          <w:shd w:val="clear" w:fill="FFFFFF"/>
        </w:rPr>
        <w:t>岁及以下的</w:t>
      </w:r>
      <w:r>
        <w:rPr>
          <w:rFonts w:hint="default" w:ascii="Times New Roman" w:hAnsi="Times New Roman" w:cs="Times New Roman"/>
          <w:b w:val="0"/>
          <w:i w:val="0"/>
          <w:caps w:val="0"/>
          <w:color w:val="000000"/>
          <w:spacing w:val="0"/>
          <w:sz w:val="32"/>
          <w:szCs w:val="32"/>
          <w:bdr w:val="none" w:color="auto" w:sz="0" w:space="0"/>
          <w:shd w:val="clear" w:fill="FFFFFF"/>
        </w:rPr>
        <w:t>265.1</w:t>
      </w:r>
      <w:r>
        <w:rPr>
          <w:rFonts w:hint="eastAsia" w:ascii="仿宋" w:hAnsi="仿宋" w:eastAsia="仿宋" w:cs="仿宋"/>
          <w:b w:val="0"/>
          <w:i w:val="0"/>
          <w:caps w:val="0"/>
          <w:color w:val="000000"/>
          <w:spacing w:val="0"/>
          <w:sz w:val="32"/>
          <w:szCs w:val="32"/>
          <w:bdr w:val="none" w:color="auto" w:sz="0" w:space="0"/>
          <w:shd w:val="clear" w:fill="FFFFFF"/>
        </w:rPr>
        <w:t>万人，</w:t>
      </w:r>
      <w:r>
        <w:rPr>
          <w:rFonts w:hint="default" w:ascii="Times New Roman" w:hAnsi="Times New Roman" w:cs="Times New Roman"/>
          <w:b w:val="0"/>
          <w:i w:val="0"/>
          <w:caps w:val="0"/>
          <w:color w:val="000000"/>
          <w:spacing w:val="0"/>
          <w:sz w:val="32"/>
          <w:szCs w:val="32"/>
          <w:bdr w:val="none" w:color="auto" w:sz="0" w:space="0"/>
          <w:shd w:val="clear" w:fill="FFFFFF"/>
        </w:rPr>
        <w:t>36</w:t>
      </w:r>
      <w:r>
        <w:rPr>
          <w:rFonts w:hint="eastAsia" w:ascii="仿宋" w:hAnsi="仿宋" w:eastAsia="仿宋" w:cs="仿宋"/>
          <w:b w:val="0"/>
          <w:i w:val="0"/>
          <w:caps w:val="0"/>
          <w:color w:val="000000"/>
          <w:spacing w:val="0"/>
          <w:sz w:val="32"/>
          <w:szCs w:val="32"/>
          <w:bdr w:val="none" w:color="auto" w:sz="0" w:space="0"/>
          <w:shd w:val="clear" w:fill="FFFFFF"/>
        </w:rPr>
        <w:t>至</w:t>
      </w:r>
      <w:r>
        <w:rPr>
          <w:rFonts w:hint="default" w:ascii="Times New Roman" w:hAnsi="Times New Roman" w:cs="Times New Roman"/>
          <w:b w:val="0"/>
          <w:i w:val="0"/>
          <w:caps w:val="0"/>
          <w:color w:val="000000"/>
          <w:spacing w:val="0"/>
          <w:sz w:val="32"/>
          <w:szCs w:val="32"/>
          <w:bdr w:val="none" w:color="auto" w:sz="0" w:space="0"/>
          <w:shd w:val="clear" w:fill="FFFFFF"/>
        </w:rPr>
        <w:t>54</w:t>
      </w:r>
      <w:r>
        <w:rPr>
          <w:rFonts w:hint="eastAsia" w:ascii="仿宋" w:hAnsi="仿宋" w:eastAsia="仿宋" w:cs="仿宋"/>
          <w:b w:val="0"/>
          <w:i w:val="0"/>
          <w:caps w:val="0"/>
          <w:color w:val="000000"/>
          <w:spacing w:val="0"/>
          <w:sz w:val="32"/>
          <w:szCs w:val="32"/>
          <w:bdr w:val="none" w:color="auto" w:sz="0" w:space="0"/>
          <w:shd w:val="clear" w:fill="FFFFFF"/>
        </w:rPr>
        <w:t>岁之间的</w:t>
      </w:r>
      <w:r>
        <w:rPr>
          <w:rFonts w:hint="default" w:ascii="Times New Roman" w:hAnsi="Times New Roman" w:cs="Times New Roman"/>
          <w:b w:val="0"/>
          <w:i w:val="0"/>
          <w:caps w:val="0"/>
          <w:color w:val="000000"/>
          <w:spacing w:val="0"/>
          <w:sz w:val="32"/>
          <w:szCs w:val="32"/>
          <w:bdr w:val="none" w:color="auto" w:sz="0" w:space="0"/>
          <w:shd w:val="clear" w:fill="FFFFFF"/>
        </w:rPr>
        <w:t>757.2</w:t>
      </w:r>
      <w:r>
        <w:rPr>
          <w:rFonts w:hint="eastAsia" w:ascii="仿宋" w:hAnsi="仿宋" w:eastAsia="仿宋" w:cs="仿宋"/>
          <w:b w:val="0"/>
          <w:i w:val="0"/>
          <w:caps w:val="0"/>
          <w:color w:val="000000"/>
          <w:spacing w:val="0"/>
          <w:sz w:val="32"/>
          <w:szCs w:val="32"/>
          <w:bdr w:val="none" w:color="auto" w:sz="0" w:space="0"/>
          <w:shd w:val="clear" w:fill="FFFFFF"/>
        </w:rPr>
        <w:t>万人，</w:t>
      </w:r>
      <w:r>
        <w:rPr>
          <w:rFonts w:hint="default" w:ascii="Times New Roman" w:hAnsi="Times New Roman" w:cs="Times New Roman"/>
          <w:b w:val="0"/>
          <w:i w:val="0"/>
          <w:caps w:val="0"/>
          <w:color w:val="000000"/>
          <w:spacing w:val="0"/>
          <w:sz w:val="32"/>
          <w:szCs w:val="32"/>
          <w:bdr w:val="none" w:color="auto" w:sz="0" w:space="0"/>
          <w:shd w:val="clear" w:fill="FFFFFF"/>
        </w:rPr>
        <w:t>55</w:t>
      </w:r>
      <w:r>
        <w:rPr>
          <w:rFonts w:hint="eastAsia" w:ascii="仿宋" w:hAnsi="仿宋" w:eastAsia="仿宋" w:cs="仿宋"/>
          <w:b w:val="0"/>
          <w:i w:val="0"/>
          <w:caps w:val="0"/>
          <w:color w:val="000000"/>
          <w:spacing w:val="0"/>
          <w:sz w:val="32"/>
          <w:szCs w:val="32"/>
          <w:bdr w:val="none" w:color="auto" w:sz="0" w:space="0"/>
          <w:shd w:val="clear" w:fill="FFFFFF"/>
        </w:rPr>
        <w:t>岁及以上的</w:t>
      </w:r>
      <w:r>
        <w:rPr>
          <w:rFonts w:hint="default" w:ascii="Times New Roman" w:hAnsi="Times New Roman" w:cs="Times New Roman"/>
          <w:b w:val="0"/>
          <w:i w:val="0"/>
          <w:caps w:val="0"/>
          <w:color w:val="000000"/>
          <w:spacing w:val="0"/>
          <w:sz w:val="32"/>
          <w:szCs w:val="32"/>
          <w:bdr w:val="none" w:color="auto" w:sz="0" w:space="0"/>
          <w:shd w:val="clear" w:fill="FFFFFF"/>
        </w:rPr>
        <w:t>534.7</w:t>
      </w:r>
      <w:r>
        <w:rPr>
          <w:rFonts w:hint="eastAsia" w:ascii="仿宋" w:hAnsi="仿宋" w:eastAsia="仿宋" w:cs="仿宋"/>
          <w:b w:val="0"/>
          <w:i w:val="0"/>
          <w:caps w:val="0"/>
          <w:color w:val="000000"/>
          <w:spacing w:val="0"/>
          <w:sz w:val="32"/>
          <w:szCs w:val="32"/>
          <w:bdr w:val="none" w:color="auto" w:sz="0" w:space="0"/>
          <w:shd w:val="clear" w:fill="FFFFFF"/>
        </w:rPr>
        <w:t>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Times New Roman" w:hAnsi="Times New Roman" w:cs="Times New Roman"/>
          <w:i w:val="0"/>
          <w:caps w:val="0"/>
          <w:color w:val="000000"/>
          <w:spacing w:val="0"/>
          <w:sz w:val="21"/>
          <w:szCs w:val="21"/>
        </w:rPr>
      </w:pPr>
      <w:r>
        <w:rPr>
          <w:rFonts w:hint="eastAsia" w:ascii="黑体" w:hAnsi="宋体" w:eastAsia="黑体" w:cs="黑体"/>
          <w:b w:val="0"/>
          <w:i w:val="0"/>
          <w:caps w:val="0"/>
          <w:color w:val="000000"/>
          <w:spacing w:val="0"/>
          <w:sz w:val="32"/>
          <w:szCs w:val="32"/>
          <w:bdr w:val="none" w:color="auto" w:sz="0" w:space="0"/>
          <w:shd w:val="clear" w:fill="FFFFFF"/>
        </w:rPr>
        <w:t>表</w:t>
      </w:r>
      <w:r>
        <w:rPr>
          <w:rFonts w:hint="default" w:ascii="Times New Roman" w:hAnsi="Times New Roman" w:cs="Times New Roman"/>
          <w:b w:val="0"/>
          <w:i w:val="0"/>
          <w:caps w:val="0"/>
          <w:color w:val="000000"/>
          <w:spacing w:val="0"/>
          <w:sz w:val="32"/>
          <w:szCs w:val="32"/>
          <w:bdr w:val="none" w:color="auto" w:sz="0" w:space="0"/>
          <w:shd w:val="clear" w:fill="FFFFFF"/>
        </w:rPr>
        <w:t>1 </w:t>
      </w:r>
      <w:r>
        <w:rPr>
          <w:rFonts w:hint="eastAsia" w:ascii="黑体" w:hAnsi="宋体" w:eastAsia="黑体" w:cs="黑体"/>
          <w:b w:val="0"/>
          <w:i w:val="0"/>
          <w:caps w:val="0"/>
          <w:color w:val="000000"/>
          <w:spacing w:val="0"/>
          <w:sz w:val="32"/>
          <w:szCs w:val="32"/>
          <w:bdr w:val="none" w:color="auto" w:sz="0" w:space="0"/>
          <w:shd w:val="clear" w:fill="FFFFFF"/>
        </w:rPr>
        <w:t>农业生产经营人员数量和结构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1600" w:firstLine="0"/>
        <w:jc w:val="center"/>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32"/>
          <w:szCs w:val="32"/>
          <w:bdr w:val="none" w:color="auto" w:sz="0" w:space="0"/>
          <w:shd w:val="clear" w:fill="FFFFFF"/>
        </w:rPr>
        <w:t>　　　　　　　　　　　　　　　　</w:t>
      </w:r>
      <w:r>
        <w:rPr>
          <w:rFonts w:ascii="Calibri" w:hAnsi="Calibri" w:cs="Calibri"/>
          <w:b/>
          <w:i w:val="0"/>
          <w:caps w:val="0"/>
          <w:color w:val="000000"/>
          <w:spacing w:val="0"/>
          <w:sz w:val="32"/>
          <w:szCs w:val="32"/>
          <w:bdr w:val="none" w:color="auto" w:sz="0" w:space="0"/>
          <w:shd w:val="clear" w:fill="FFFFFF"/>
        </w:rPr>
        <w:t> </w:t>
      </w:r>
      <w:r>
        <w:rPr>
          <w:rFonts w:hint="eastAsia" w:ascii="仿宋" w:hAnsi="仿宋" w:eastAsia="仿宋" w:cs="仿宋"/>
          <w:b w:val="0"/>
          <w:i w:val="0"/>
          <w:caps w:val="0"/>
          <w:color w:val="000000"/>
          <w:spacing w:val="0"/>
          <w:sz w:val="24"/>
          <w:szCs w:val="24"/>
          <w:bdr w:val="none" w:color="auto" w:sz="0" w:space="0"/>
          <w:shd w:val="clear" w:fill="FFFFFF"/>
        </w:rPr>
        <w:t>单位：%</w:t>
      </w:r>
    </w:p>
    <w:tbl>
      <w:tblPr>
        <w:tblW w:w="9644" w:type="dxa"/>
        <w:jc w:val="center"/>
        <w:tblInd w:w="-561" w:type="dxa"/>
        <w:shd w:val="clear"/>
        <w:tblLayout w:type="fixed"/>
        <w:tblCellMar>
          <w:top w:w="0" w:type="dxa"/>
          <w:left w:w="0" w:type="dxa"/>
          <w:bottom w:w="0" w:type="dxa"/>
          <w:right w:w="0" w:type="dxa"/>
        </w:tblCellMar>
      </w:tblPr>
      <w:tblGrid>
        <w:gridCol w:w="6819"/>
        <w:gridCol w:w="2825"/>
      </w:tblGrid>
      <w:tr>
        <w:tblPrEx>
          <w:shd w:val="clear"/>
          <w:tblLayout w:type="fixed"/>
          <w:tblCellMar>
            <w:top w:w="0" w:type="dxa"/>
            <w:left w:w="0" w:type="dxa"/>
            <w:bottom w:w="0" w:type="dxa"/>
            <w:right w:w="0" w:type="dxa"/>
          </w:tblCellMar>
        </w:tblPrEx>
        <w:trPr>
          <w:trHeight w:val="300" w:hRule="atLeast"/>
          <w:jc w:val="center"/>
        </w:trPr>
        <w:tc>
          <w:tcPr>
            <w:tcW w:w="6819"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指标</w:t>
            </w:r>
          </w:p>
        </w:tc>
        <w:tc>
          <w:tcPr>
            <w:tcW w:w="2825" w:type="dxa"/>
            <w:tcBorders>
              <w:top w:val="single" w:color="auto" w:sz="8" w:space="0"/>
              <w:left w:val="nil"/>
              <w:bottom w:val="single" w:color="auto" w:sz="8" w:space="0"/>
              <w:right w:val="nil"/>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全省</w:t>
            </w:r>
          </w:p>
        </w:tc>
      </w:tr>
      <w:tr>
        <w:tblPrEx>
          <w:tblLayout w:type="fixed"/>
          <w:tblCellMar>
            <w:top w:w="0" w:type="dxa"/>
            <w:left w:w="0" w:type="dxa"/>
            <w:bottom w:w="0" w:type="dxa"/>
            <w:right w:w="0" w:type="dxa"/>
          </w:tblCellMar>
        </w:tblPrEx>
        <w:trPr>
          <w:trHeight w:val="27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农业生产经营人员总数（万人）</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1557.0</w:t>
            </w:r>
          </w:p>
        </w:tc>
      </w:tr>
      <w:tr>
        <w:tblPrEx>
          <w:tblLayout w:type="fixed"/>
          <w:tblCellMar>
            <w:top w:w="0" w:type="dxa"/>
            <w:left w:w="0" w:type="dxa"/>
            <w:bottom w:w="0" w:type="dxa"/>
            <w:right w:w="0" w:type="dxa"/>
          </w:tblCellMar>
        </w:tblPrEx>
        <w:trPr>
          <w:trHeight w:val="36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农业生产经营人员性别构成</w:t>
            </w:r>
          </w:p>
        </w:tc>
        <w:tc>
          <w:tcPr>
            <w:tcW w:w="2825"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7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男性</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51.3</w:t>
            </w:r>
          </w:p>
        </w:tc>
      </w:tr>
      <w:tr>
        <w:tblPrEx>
          <w:tblLayout w:type="fixed"/>
          <w:tblCellMar>
            <w:top w:w="0" w:type="dxa"/>
            <w:left w:w="0" w:type="dxa"/>
            <w:bottom w:w="0" w:type="dxa"/>
            <w:right w:w="0" w:type="dxa"/>
          </w:tblCellMar>
        </w:tblPrEx>
        <w:trPr>
          <w:trHeight w:val="36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女性</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48.7</w:t>
            </w:r>
          </w:p>
        </w:tc>
      </w:tr>
      <w:tr>
        <w:tblPrEx>
          <w:tblLayout w:type="fixed"/>
          <w:tblCellMar>
            <w:top w:w="0" w:type="dxa"/>
            <w:left w:w="0" w:type="dxa"/>
            <w:bottom w:w="0" w:type="dxa"/>
            <w:right w:w="0" w:type="dxa"/>
          </w:tblCellMar>
        </w:tblPrEx>
        <w:trPr>
          <w:trHeight w:val="30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农业生产经营人员年龄构成</w:t>
            </w:r>
          </w:p>
        </w:tc>
        <w:tc>
          <w:tcPr>
            <w:tcW w:w="2825"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0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年龄35岁及以下</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17.0</w:t>
            </w:r>
          </w:p>
        </w:tc>
      </w:tr>
      <w:tr>
        <w:tblPrEx>
          <w:tblLayout w:type="fixed"/>
          <w:tblCellMar>
            <w:top w:w="0" w:type="dxa"/>
            <w:left w:w="0" w:type="dxa"/>
            <w:bottom w:w="0" w:type="dxa"/>
            <w:right w:w="0" w:type="dxa"/>
          </w:tblCellMar>
        </w:tblPrEx>
        <w:trPr>
          <w:trHeight w:val="345"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年龄36-54岁</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48.6</w:t>
            </w:r>
          </w:p>
        </w:tc>
      </w:tr>
      <w:tr>
        <w:tblPrEx>
          <w:tblLayout w:type="fixed"/>
          <w:tblCellMar>
            <w:top w:w="0" w:type="dxa"/>
            <w:left w:w="0" w:type="dxa"/>
            <w:bottom w:w="0" w:type="dxa"/>
            <w:right w:w="0" w:type="dxa"/>
          </w:tblCellMar>
        </w:tblPrEx>
        <w:trPr>
          <w:trHeight w:val="345"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年龄55岁及以上</w:t>
            </w:r>
            <w:r>
              <w:rPr>
                <w:rFonts w:hint="eastAsia" w:ascii="微软雅黑" w:hAnsi="微软雅黑" w:eastAsia="微软雅黑" w:cs="微软雅黑"/>
                <w:color w:val="333333"/>
                <w:sz w:val="24"/>
                <w:szCs w:val="24"/>
                <w:bdr w:val="none" w:color="auto" w:sz="0" w:space="0"/>
              </w:rPr>
              <w:t>　</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34.3</w:t>
            </w:r>
          </w:p>
        </w:tc>
      </w:tr>
      <w:tr>
        <w:tblPrEx>
          <w:tblLayout w:type="fixed"/>
          <w:tblCellMar>
            <w:top w:w="0" w:type="dxa"/>
            <w:left w:w="0" w:type="dxa"/>
            <w:bottom w:w="0" w:type="dxa"/>
            <w:right w:w="0" w:type="dxa"/>
          </w:tblCellMar>
        </w:tblPrEx>
        <w:trPr>
          <w:trHeight w:val="345"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农业生产经营人员受教育程度构成</w:t>
            </w:r>
          </w:p>
        </w:tc>
        <w:tc>
          <w:tcPr>
            <w:tcW w:w="2825"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6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未上过学</w:t>
            </w:r>
          </w:p>
        </w:tc>
        <w:tc>
          <w:tcPr>
            <w:tcW w:w="2825"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11.8</w:t>
            </w:r>
          </w:p>
        </w:tc>
      </w:tr>
      <w:tr>
        <w:tblPrEx>
          <w:tblLayout w:type="fixed"/>
          <w:tblCellMar>
            <w:top w:w="0" w:type="dxa"/>
            <w:left w:w="0" w:type="dxa"/>
            <w:bottom w:w="0" w:type="dxa"/>
            <w:right w:w="0" w:type="dxa"/>
          </w:tblCellMar>
        </w:tblPrEx>
        <w:trPr>
          <w:trHeight w:val="375"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小学</w:t>
            </w:r>
          </w:p>
        </w:tc>
        <w:tc>
          <w:tcPr>
            <w:tcW w:w="2825"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36.8</w:t>
            </w:r>
          </w:p>
        </w:tc>
      </w:tr>
      <w:tr>
        <w:tblPrEx>
          <w:tblLayout w:type="fixed"/>
          <w:tblCellMar>
            <w:top w:w="0" w:type="dxa"/>
            <w:left w:w="0" w:type="dxa"/>
            <w:bottom w:w="0" w:type="dxa"/>
            <w:right w:w="0" w:type="dxa"/>
          </w:tblCellMar>
        </w:tblPrEx>
        <w:trPr>
          <w:trHeight w:val="24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初中</w:t>
            </w:r>
          </w:p>
        </w:tc>
        <w:tc>
          <w:tcPr>
            <w:tcW w:w="2825"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45.8</w:t>
            </w:r>
          </w:p>
        </w:tc>
      </w:tr>
      <w:tr>
        <w:tblPrEx>
          <w:tblLayout w:type="fixed"/>
          <w:tblCellMar>
            <w:top w:w="0" w:type="dxa"/>
            <w:left w:w="0" w:type="dxa"/>
            <w:bottom w:w="0" w:type="dxa"/>
            <w:right w:w="0" w:type="dxa"/>
          </w:tblCellMar>
        </w:tblPrEx>
        <w:trPr>
          <w:trHeight w:val="39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高中或中专</w:t>
            </w:r>
          </w:p>
        </w:tc>
        <w:tc>
          <w:tcPr>
            <w:tcW w:w="2825"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4.6</w:t>
            </w:r>
          </w:p>
        </w:tc>
      </w:tr>
      <w:tr>
        <w:tblPrEx>
          <w:tblLayout w:type="fixed"/>
          <w:tblCellMar>
            <w:top w:w="0" w:type="dxa"/>
            <w:left w:w="0" w:type="dxa"/>
            <w:bottom w:w="0" w:type="dxa"/>
            <w:right w:w="0" w:type="dxa"/>
          </w:tblCellMar>
        </w:tblPrEx>
        <w:trPr>
          <w:trHeight w:val="39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大专及以上</w:t>
            </w:r>
          </w:p>
        </w:tc>
        <w:tc>
          <w:tcPr>
            <w:tcW w:w="2825"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1.0</w:t>
            </w:r>
          </w:p>
        </w:tc>
      </w:tr>
      <w:tr>
        <w:tblPrEx>
          <w:tblLayout w:type="fixed"/>
          <w:tblCellMar>
            <w:top w:w="0" w:type="dxa"/>
            <w:left w:w="0" w:type="dxa"/>
            <w:bottom w:w="0" w:type="dxa"/>
            <w:right w:w="0" w:type="dxa"/>
          </w:tblCellMar>
        </w:tblPrEx>
        <w:trPr>
          <w:trHeight w:val="42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农业生产经营人员主要从事农业行业构成</w:t>
            </w:r>
          </w:p>
        </w:tc>
        <w:tc>
          <w:tcPr>
            <w:tcW w:w="2825"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60"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种植业</w:t>
            </w:r>
          </w:p>
        </w:tc>
        <w:tc>
          <w:tcPr>
            <w:tcW w:w="2825"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94.7</w:t>
            </w:r>
          </w:p>
        </w:tc>
      </w:tr>
      <w:tr>
        <w:tblPrEx>
          <w:tblLayout w:type="fixed"/>
          <w:tblCellMar>
            <w:top w:w="0" w:type="dxa"/>
            <w:left w:w="0" w:type="dxa"/>
            <w:bottom w:w="0" w:type="dxa"/>
            <w:right w:w="0" w:type="dxa"/>
          </w:tblCellMar>
        </w:tblPrEx>
        <w:trPr>
          <w:trHeight w:val="285"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林业</w:t>
            </w:r>
          </w:p>
        </w:tc>
        <w:tc>
          <w:tcPr>
            <w:tcW w:w="2825"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1.7</w:t>
            </w:r>
          </w:p>
        </w:tc>
      </w:tr>
      <w:tr>
        <w:tblPrEx>
          <w:tblLayout w:type="fixed"/>
          <w:tblCellMar>
            <w:top w:w="0" w:type="dxa"/>
            <w:left w:w="0" w:type="dxa"/>
            <w:bottom w:w="0" w:type="dxa"/>
            <w:right w:w="0" w:type="dxa"/>
          </w:tblCellMar>
        </w:tblPrEx>
        <w:trPr>
          <w:trHeight w:val="375"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畜牧业</w:t>
            </w:r>
          </w:p>
        </w:tc>
        <w:tc>
          <w:tcPr>
            <w:tcW w:w="2825"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2.1</w:t>
            </w:r>
          </w:p>
        </w:tc>
      </w:tr>
      <w:tr>
        <w:tblPrEx>
          <w:tblLayout w:type="fixed"/>
          <w:tblCellMar>
            <w:top w:w="0" w:type="dxa"/>
            <w:left w:w="0" w:type="dxa"/>
            <w:bottom w:w="0" w:type="dxa"/>
            <w:right w:w="0" w:type="dxa"/>
          </w:tblCellMar>
        </w:tblPrEx>
        <w:trPr>
          <w:trHeight w:val="375"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渔业</w:t>
            </w:r>
          </w:p>
        </w:tc>
        <w:tc>
          <w:tcPr>
            <w:tcW w:w="2825"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0.7</w:t>
            </w:r>
          </w:p>
        </w:tc>
      </w:tr>
      <w:tr>
        <w:tblPrEx>
          <w:tblLayout w:type="fixed"/>
          <w:tblCellMar>
            <w:top w:w="0" w:type="dxa"/>
            <w:left w:w="0" w:type="dxa"/>
            <w:bottom w:w="0" w:type="dxa"/>
            <w:right w:w="0" w:type="dxa"/>
          </w:tblCellMar>
        </w:tblPrEx>
        <w:trPr>
          <w:trHeight w:val="330" w:hRule="atLeast"/>
          <w:jc w:val="center"/>
        </w:trPr>
        <w:tc>
          <w:tcPr>
            <w:tcW w:w="6819"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农林牧渔服务业</w:t>
            </w:r>
          </w:p>
        </w:tc>
        <w:tc>
          <w:tcPr>
            <w:tcW w:w="2825" w:type="dxa"/>
            <w:tcBorders>
              <w:top w:val="nil"/>
              <w:left w:val="nil"/>
              <w:bottom w:val="single" w:color="auto" w:sz="8" w:space="0"/>
              <w:right w:val="nil"/>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18"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0" w:space="0"/>
          <w:shd w:val="clear" w:fill="FFFFFF"/>
        </w:rPr>
        <w:t>二、规模农业经营户农业生产经营人员数量和结构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sz w:val="32"/>
          <w:szCs w:val="32"/>
          <w:bdr w:val="none" w:color="auto" w:sz="0" w:space="0"/>
          <w:shd w:val="clear" w:fill="FFFFFF"/>
        </w:rPr>
        <w:t>2016</w:t>
      </w:r>
      <w:r>
        <w:rPr>
          <w:rFonts w:hint="eastAsia" w:ascii="仿宋" w:hAnsi="仿宋" w:eastAsia="仿宋" w:cs="仿宋"/>
          <w:b w:val="0"/>
          <w:i w:val="0"/>
          <w:caps w:val="0"/>
          <w:color w:val="000000"/>
          <w:spacing w:val="0"/>
          <w:sz w:val="32"/>
          <w:szCs w:val="32"/>
          <w:bdr w:val="none" w:color="auto" w:sz="0" w:space="0"/>
          <w:shd w:val="clear" w:fill="FFFFFF"/>
        </w:rPr>
        <w:t>年，规模农业经营户农业生产经营人员（包括本户生产经营人员及雇佣人员）</w:t>
      </w:r>
      <w:r>
        <w:rPr>
          <w:rFonts w:hint="default" w:ascii="Times New Roman" w:hAnsi="Times New Roman" w:eastAsia="微软雅黑" w:cs="Times New Roman"/>
          <w:b w:val="0"/>
          <w:i w:val="0"/>
          <w:caps w:val="0"/>
          <w:color w:val="000000"/>
          <w:spacing w:val="0"/>
          <w:sz w:val="32"/>
          <w:szCs w:val="32"/>
          <w:bdr w:val="none" w:color="auto" w:sz="0" w:space="0"/>
          <w:shd w:val="clear" w:fill="FFFFFF"/>
        </w:rPr>
        <w:t>47</w:t>
      </w:r>
      <w:r>
        <w:rPr>
          <w:rFonts w:hint="eastAsia" w:ascii="仿宋" w:hAnsi="仿宋" w:eastAsia="仿宋" w:cs="仿宋"/>
          <w:b w:val="0"/>
          <w:i w:val="0"/>
          <w:caps w:val="0"/>
          <w:color w:val="000000"/>
          <w:spacing w:val="0"/>
          <w:sz w:val="32"/>
          <w:szCs w:val="32"/>
          <w:bdr w:val="none" w:color="auto" w:sz="0" w:space="0"/>
          <w:shd w:val="clear" w:fill="FFFFFF"/>
        </w:rPr>
        <w:t>万人，其中女性</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22</w:t>
      </w:r>
      <w:r>
        <w:rPr>
          <w:rFonts w:hint="eastAsia" w:ascii="仿宋" w:hAnsi="仿宋" w:eastAsia="仿宋" w:cs="仿宋"/>
          <w:b w:val="0"/>
          <w:i w:val="0"/>
          <w:caps w:val="0"/>
          <w:color w:val="000000"/>
          <w:spacing w:val="0"/>
          <w:sz w:val="32"/>
          <w:szCs w:val="32"/>
          <w:bdr w:val="none" w:color="auto" w:sz="0" w:space="0"/>
          <w:shd w:val="clear" w:fill="FFFFFF"/>
        </w:rPr>
        <w:t>万人，年龄</w:t>
      </w:r>
      <w:r>
        <w:rPr>
          <w:rFonts w:hint="default" w:ascii="Times New Roman" w:hAnsi="Times New Roman" w:eastAsia="微软雅黑" w:cs="Times New Roman"/>
          <w:b w:val="0"/>
          <w:i w:val="0"/>
          <w:caps w:val="0"/>
          <w:color w:val="000000"/>
          <w:spacing w:val="0"/>
          <w:sz w:val="32"/>
          <w:szCs w:val="32"/>
          <w:bdr w:val="none" w:color="auto" w:sz="0" w:space="0"/>
          <w:shd w:val="clear" w:fill="FFFFFF"/>
        </w:rPr>
        <w:t>35</w:t>
      </w:r>
      <w:r>
        <w:rPr>
          <w:rFonts w:hint="eastAsia" w:ascii="仿宋" w:hAnsi="仿宋" w:eastAsia="仿宋" w:cs="仿宋"/>
          <w:b w:val="0"/>
          <w:i w:val="0"/>
          <w:caps w:val="0"/>
          <w:color w:val="000000"/>
          <w:spacing w:val="0"/>
          <w:sz w:val="32"/>
          <w:szCs w:val="32"/>
          <w:bdr w:val="none" w:color="auto" w:sz="0" w:space="0"/>
          <w:shd w:val="clear" w:fill="FFFFFF"/>
        </w:rPr>
        <w:t>岁及以下的</w:t>
      </w:r>
      <w:r>
        <w:rPr>
          <w:rFonts w:hint="default" w:ascii="Times New Roman" w:hAnsi="Times New Roman" w:eastAsia="微软雅黑" w:cs="Times New Roman"/>
          <w:b w:val="0"/>
          <w:i w:val="0"/>
          <w:caps w:val="0"/>
          <w:color w:val="000000"/>
          <w:spacing w:val="0"/>
          <w:sz w:val="32"/>
          <w:szCs w:val="32"/>
          <w:bdr w:val="none" w:color="auto" w:sz="0" w:space="0"/>
          <w:shd w:val="clear" w:fill="FFFFFF"/>
        </w:rPr>
        <w:t>6.8</w:t>
      </w:r>
      <w:r>
        <w:rPr>
          <w:rFonts w:hint="eastAsia" w:ascii="仿宋" w:hAnsi="仿宋" w:eastAsia="仿宋" w:cs="仿宋"/>
          <w:b w:val="0"/>
          <w:i w:val="0"/>
          <w:caps w:val="0"/>
          <w:color w:val="000000"/>
          <w:spacing w:val="0"/>
          <w:sz w:val="32"/>
          <w:szCs w:val="32"/>
          <w:bdr w:val="none" w:color="auto" w:sz="0" w:space="0"/>
          <w:shd w:val="clear" w:fill="FFFFFF"/>
        </w:rPr>
        <w:t>万人，</w:t>
      </w:r>
      <w:r>
        <w:rPr>
          <w:rFonts w:hint="default" w:ascii="Times New Roman" w:hAnsi="Times New Roman" w:eastAsia="微软雅黑" w:cs="Times New Roman"/>
          <w:b w:val="0"/>
          <w:i w:val="0"/>
          <w:caps w:val="0"/>
          <w:color w:val="000000"/>
          <w:spacing w:val="0"/>
          <w:sz w:val="32"/>
          <w:szCs w:val="32"/>
          <w:bdr w:val="none" w:color="auto" w:sz="0" w:space="0"/>
          <w:shd w:val="clear" w:fill="FFFFFF"/>
        </w:rPr>
        <w:t>36</w:t>
      </w:r>
      <w:r>
        <w:rPr>
          <w:rFonts w:hint="eastAsia" w:ascii="仿宋" w:hAnsi="仿宋" w:eastAsia="仿宋" w:cs="仿宋"/>
          <w:b w:val="0"/>
          <w:i w:val="0"/>
          <w:caps w:val="0"/>
          <w:color w:val="000000"/>
          <w:spacing w:val="0"/>
          <w:sz w:val="32"/>
          <w:szCs w:val="32"/>
          <w:bdr w:val="none" w:color="auto" w:sz="0" w:space="0"/>
          <w:shd w:val="clear" w:fill="FFFFFF"/>
        </w:rPr>
        <w:t>至</w:t>
      </w:r>
      <w:r>
        <w:rPr>
          <w:rFonts w:hint="default" w:ascii="Times New Roman" w:hAnsi="Times New Roman" w:eastAsia="微软雅黑" w:cs="Times New Roman"/>
          <w:b w:val="0"/>
          <w:i w:val="0"/>
          <w:caps w:val="0"/>
          <w:color w:val="000000"/>
          <w:spacing w:val="0"/>
          <w:sz w:val="32"/>
          <w:szCs w:val="32"/>
          <w:bdr w:val="none" w:color="auto" w:sz="0" w:space="0"/>
          <w:shd w:val="clear" w:fill="FFFFFF"/>
        </w:rPr>
        <w:t>54</w:t>
      </w:r>
      <w:r>
        <w:rPr>
          <w:rFonts w:hint="eastAsia" w:ascii="仿宋" w:hAnsi="仿宋" w:eastAsia="仿宋" w:cs="仿宋"/>
          <w:b w:val="0"/>
          <w:i w:val="0"/>
          <w:caps w:val="0"/>
          <w:color w:val="000000"/>
          <w:spacing w:val="0"/>
          <w:sz w:val="32"/>
          <w:szCs w:val="32"/>
          <w:bdr w:val="none" w:color="auto" w:sz="0" w:space="0"/>
          <w:shd w:val="clear" w:fill="FFFFFF"/>
        </w:rPr>
        <w:t>岁之间的</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28.1</w:t>
      </w:r>
      <w:r>
        <w:rPr>
          <w:rFonts w:hint="eastAsia" w:ascii="仿宋" w:hAnsi="仿宋" w:eastAsia="仿宋" w:cs="仿宋"/>
          <w:b w:val="0"/>
          <w:i w:val="0"/>
          <w:caps w:val="0"/>
          <w:color w:val="000000"/>
          <w:spacing w:val="0"/>
          <w:sz w:val="32"/>
          <w:szCs w:val="32"/>
          <w:bdr w:val="none" w:color="auto" w:sz="0" w:space="0"/>
          <w:shd w:val="clear" w:fill="FFFFFF"/>
        </w:rPr>
        <w:t>万人，</w:t>
      </w:r>
      <w:r>
        <w:rPr>
          <w:rFonts w:hint="default" w:ascii="Times New Roman" w:hAnsi="Times New Roman" w:eastAsia="微软雅黑" w:cs="Times New Roman"/>
          <w:b w:val="0"/>
          <w:i w:val="0"/>
          <w:caps w:val="0"/>
          <w:color w:val="000000"/>
          <w:spacing w:val="0"/>
          <w:sz w:val="32"/>
          <w:szCs w:val="32"/>
          <w:bdr w:val="none" w:color="auto" w:sz="0" w:space="0"/>
          <w:shd w:val="clear" w:fill="FFFFFF"/>
        </w:rPr>
        <w:t>55</w:t>
      </w:r>
      <w:r>
        <w:rPr>
          <w:rFonts w:hint="eastAsia" w:ascii="仿宋" w:hAnsi="仿宋" w:eastAsia="仿宋" w:cs="仿宋"/>
          <w:b w:val="0"/>
          <w:i w:val="0"/>
          <w:caps w:val="0"/>
          <w:color w:val="000000"/>
          <w:spacing w:val="0"/>
          <w:sz w:val="32"/>
          <w:szCs w:val="32"/>
          <w:bdr w:val="none" w:color="auto" w:sz="0" w:space="0"/>
          <w:shd w:val="clear" w:fill="FFFFFF"/>
        </w:rPr>
        <w:t>岁及以上的</w:t>
      </w:r>
      <w:r>
        <w:rPr>
          <w:rFonts w:hint="default" w:ascii="Times New Roman" w:hAnsi="Times New Roman" w:eastAsia="微软雅黑" w:cs="Times New Roman"/>
          <w:b w:val="0"/>
          <w:i w:val="0"/>
          <w:caps w:val="0"/>
          <w:color w:val="000000"/>
          <w:spacing w:val="0"/>
          <w:sz w:val="32"/>
          <w:szCs w:val="32"/>
          <w:bdr w:val="none" w:color="auto" w:sz="0" w:space="0"/>
          <w:shd w:val="clear" w:fill="FFFFFF"/>
        </w:rPr>
        <w:t>12.1</w:t>
      </w:r>
      <w:r>
        <w:rPr>
          <w:rFonts w:hint="eastAsia" w:ascii="仿宋" w:hAnsi="仿宋" w:eastAsia="仿宋" w:cs="仿宋"/>
          <w:b w:val="0"/>
          <w:i w:val="0"/>
          <w:caps w:val="0"/>
          <w:color w:val="000000"/>
          <w:spacing w:val="0"/>
          <w:sz w:val="32"/>
          <w:szCs w:val="32"/>
          <w:bdr w:val="none" w:color="auto" w:sz="0" w:space="0"/>
          <w:shd w:val="clear" w:fill="FFFFFF"/>
        </w:rPr>
        <w:t>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center"/>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0" w:space="0"/>
          <w:shd w:val="clear" w:fill="FFFFFF"/>
        </w:rPr>
        <w:t>表</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2 </w:t>
      </w:r>
      <w:r>
        <w:rPr>
          <w:rFonts w:hint="eastAsia" w:ascii="黑体" w:hAnsi="宋体" w:eastAsia="黑体" w:cs="黑体"/>
          <w:b w:val="0"/>
          <w:i w:val="0"/>
          <w:caps w:val="0"/>
          <w:color w:val="000000"/>
          <w:spacing w:val="0"/>
          <w:sz w:val="32"/>
          <w:szCs w:val="32"/>
          <w:bdr w:val="none" w:color="auto" w:sz="0" w:space="0"/>
          <w:shd w:val="clear" w:fill="FFFFFF"/>
        </w:rPr>
        <w:t>规模农业经营户农业生产经营人员数量和结构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736" w:firstLine="375"/>
        <w:jc w:val="center"/>
        <w:rPr>
          <w:rFonts w:hint="default" w:ascii="Times New Roman" w:hAnsi="Times New Roman" w:cs="Times New Roman"/>
          <w:sz w:val="21"/>
          <w:szCs w:val="21"/>
        </w:rPr>
      </w:pPr>
      <w:r>
        <w:rPr>
          <w:rFonts w:hint="eastAsia" w:ascii="微软雅黑" w:hAnsi="微软雅黑" w:eastAsia="微软雅黑" w:cs="微软雅黑"/>
          <w:b/>
          <w:i w:val="0"/>
          <w:caps w:val="0"/>
          <w:color w:val="000000"/>
          <w:spacing w:val="0"/>
          <w:sz w:val="32"/>
          <w:szCs w:val="32"/>
          <w:bdr w:val="none" w:color="auto" w:sz="0" w:space="0"/>
          <w:shd w:val="clear" w:fill="FFFFFF"/>
        </w:rPr>
        <w:t>　　　　　　　　　　　　　　　　</w:t>
      </w:r>
      <w:r>
        <w:rPr>
          <w:rFonts w:hint="default" w:ascii="Calibri" w:hAnsi="Calibri" w:eastAsia="微软雅黑" w:cs="Calibri"/>
          <w:b/>
          <w:i w:val="0"/>
          <w:caps w:val="0"/>
          <w:color w:val="000000"/>
          <w:spacing w:val="0"/>
          <w:sz w:val="32"/>
          <w:szCs w:val="32"/>
          <w:bdr w:val="none" w:color="auto" w:sz="0" w:space="0"/>
          <w:shd w:val="clear" w:fill="FFFFFF"/>
        </w:rPr>
        <w:t> </w:t>
      </w:r>
      <w:r>
        <w:rPr>
          <w:rFonts w:hint="eastAsia" w:ascii="仿宋" w:hAnsi="仿宋" w:eastAsia="仿宋" w:cs="仿宋"/>
          <w:b w:val="0"/>
          <w:i w:val="0"/>
          <w:caps w:val="0"/>
          <w:color w:val="000000"/>
          <w:spacing w:val="0"/>
          <w:sz w:val="24"/>
          <w:szCs w:val="24"/>
          <w:bdr w:val="none" w:color="auto" w:sz="0" w:space="0"/>
          <w:shd w:val="clear" w:fill="FFFFFF"/>
        </w:rPr>
        <w:t>单位：%</w:t>
      </w:r>
    </w:p>
    <w:tbl>
      <w:tblPr>
        <w:tblW w:w="9644" w:type="dxa"/>
        <w:jc w:val="center"/>
        <w:tblInd w:w="-561" w:type="dxa"/>
        <w:shd w:val="clear"/>
        <w:tblLayout w:type="fixed"/>
        <w:tblCellMar>
          <w:top w:w="0" w:type="dxa"/>
          <w:left w:w="0" w:type="dxa"/>
          <w:bottom w:w="0" w:type="dxa"/>
          <w:right w:w="0" w:type="dxa"/>
        </w:tblCellMar>
      </w:tblPr>
      <w:tblGrid>
        <w:gridCol w:w="6819"/>
        <w:gridCol w:w="2825"/>
      </w:tblGrid>
      <w:tr>
        <w:tblPrEx>
          <w:shd w:val="clear"/>
          <w:tblLayout w:type="fixed"/>
          <w:tblCellMar>
            <w:top w:w="0" w:type="dxa"/>
            <w:left w:w="0" w:type="dxa"/>
            <w:bottom w:w="0" w:type="dxa"/>
            <w:right w:w="0" w:type="dxa"/>
          </w:tblCellMar>
        </w:tblPrEx>
        <w:trPr>
          <w:trHeight w:val="303" w:hRule="atLeast"/>
          <w:jc w:val="center"/>
        </w:trPr>
        <w:tc>
          <w:tcPr>
            <w:tcW w:w="6819"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指标</w:t>
            </w:r>
          </w:p>
        </w:tc>
        <w:tc>
          <w:tcPr>
            <w:tcW w:w="2825" w:type="dxa"/>
            <w:tcBorders>
              <w:top w:val="single" w:color="auto" w:sz="8" w:space="0"/>
              <w:left w:val="nil"/>
              <w:bottom w:val="single" w:color="auto" w:sz="8" w:space="0"/>
              <w:right w:val="nil"/>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全省</w:t>
            </w:r>
          </w:p>
        </w:tc>
      </w:tr>
      <w:tr>
        <w:tblPrEx>
          <w:tblLayout w:type="fixed"/>
          <w:tblCellMar>
            <w:top w:w="0" w:type="dxa"/>
            <w:left w:w="0" w:type="dxa"/>
            <w:bottom w:w="0" w:type="dxa"/>
            <w:right w:w="0" w:type="dxa"/>
          </w:tblCellMar>
        </w:tblPrEx>
        <w:trPr>
          <w:trHeight w:val="272"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农业生产经营人员总数（万人）</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47.0</w:t>
            </w:r>
          </w:p>
        </w:tc>
      </w:tr>
      <w:tr>
        <w:tblPrEx>
          <w:tblLayout w:type="fixed"/>
          <w:tblCellMar>
            <w:top w:w="0" w:type="dxa"/>
            <w:left w:w="0" w:type="dxa"/>
            <w:bottom w:w="0" w:type="dxa"/>
            <w:right w:w="0" w:type="dxa"/>
          </w:tblCellMar>
        </w:tblPrEx>
        <w:trPr>
          <w:trHeight w:val="36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农业生产经营人员性别构成</w:t>
            </w:r>
          </w:p>
        </w:tc>
        <w:tc>
          <w:tcPr>
            <w:tcW w:w="2825"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62"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男性</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53.3</w:t>
            </w:r>
          </w:p>
        </w:tc>
      </w:tr>
      <w:tr>
        <w:tblPrEx>
          <w:tblLayout w:type="fixed"/>
          <w:tblCellMar>
            <w:top w:w="0" w:type="dxa"/>
            <w:left w:w="0" w:type="dxa"/>
            <w:bottom w:w="0" w:type="dxa"/>
            <w:right w:w="0" w:type="dxa"/>
          </w:tblCellMar>
        </w:tblPrEx>
        <w:trPr>
          <w:trHeight w:val="36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女性</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46.7</w:t>
            </w:r>
          </w:p>
        </w:tc>
      </w:tr>
      <w:tr>
        <w:tblPrEx>
          <w:tblLayout w:type="fixed"/>
          <w:tblCellMar>
            <w:top w:w="0" w:type="dxa"/>
            <w:left w:w="0" w:type="dxa"/>
            <w:bottom w:w="0" w:type="dxa"/>
            <w:right w:w="0" w:type="dxa"/>
          </w:tblCellMar>
        </w:tblPrEx>
        <w:trPr>
          <w:trHeight w:val="29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农业生产经营人员年龄构成</w:t>
            </w:r>
          </w:p>
        </w:tc>
        <w:tc>
          <w:tcPr>
            <w:tcW w:w="2825"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0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年龄35岁及以下</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14.5</w:t>
            </w:r>
          </w:p>
        </w:tc>
      </w:tr>
      <w:tr>
        <w:tblPrEx>
          <w:tblLayout w:type="fixed"/>
          <w:tblCellMar>
            <w:top w:w="0" w:type="dxa"/>
            <w:left w:w="0" w:type="dxa"/>
            <w:bottom w:w="0" w:type="dxa"/>
            <w:right w:w="0" w:type="dxa"/>
          </w:tblCellMar>
        </w:tblPrEx>
        <w:trPr>
          <w:trHeight w:val="34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年龄36-54岁</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59.8</w:t>
            </w:r>
          </w:p>
        </w:tc>
      </w:tr>
      <w:tr>
        <w:tblPrEx>
          <w:tblLayout w:type="fixed"/>
          <w:tblCellMar>
            <w:top w:w="0" w:type="dxa"/>
            <w:left w:w="0" w:type="dxa"/>
            <w:bottom w:w="0" w:type="dxa"/>
            <w:right w:w="0" w:type="dxa"/>
          </w:tblCellMar>
        </w:tblPrEx>
        <w:trPr>
          <w:trHeight w:val="34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年龄55岁及以上</w:t>
            </w:r>
            <w:r>
              <w:rPr>
                <w:rFonts w:hint="eastAsia" w:ascii="微软雅黑" w:hAnsi="微软雅黑" w:eastAsia="微软雅黑" w:cs="微软雅黑"/>
                <w:color w:val="333333"/>
                <w:sz w:val="24"/>
                <w:szCs w:val="24"/>
                <w:bdr w:val="none" w:color="auto" w:sz="0" w:space="0"/>
              </w:rPr>
              <w:t>　</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25.7</w:t>
            </w:r>
          </w:p>
        </w:tc>
      </w:tr>
      <w:tr>
        <w:tblPrEx>
          <w:tblLayout w:type="fixed"/>
          <w:tblCellMar>
            <w:top w:w="0" w:type="dxa"/>
            <w:left w:w="0" w:type="dxa"/>
            <w:bottom w:w="0" w:type="dxa"/>
            <w:right w:w="0" w:type="dxa"/>
          </w:tblCellMar>
        </w:tblPrEx>
        <w:trPr>
          <w:trHeight w:val="34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农业生产经营人员受教育程度构成</w:t>
            </w:r>
          </w:p>
        </w:tc>
        <w:tc>
          <w:tcPr>
            <w:tcW w:w="2825"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5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未上过学</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9.3</w:t>
            </w:r>
          </w:p>
        </w:tc>
      </w:tr>
      <w:tr>
        <w:tblPrEx>
          <w:tblLayout w:type="fixed"/>
          <w:tblCellMar>
            <w:top w:w="0" w:type="dxa"/>
            <w:left w:w="0" w:type="dxa"/>
            <w:bottom w:w="0" w:type="dxa"/>
            <w:right w:w="0" w:type="dxa"/>
          </w:tblCellMar>
        </w:tblPrEx>
        <w:trPr>
          <w:trHeight w:val="374"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小学</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35.8</w:t>
            </w:r>
          </w:p>
        </w:tc>
      </w:tr>
      <w:tr>
        <w:tblPrEx>
          <w:tblLayout w:type="fixed"/>
          <w:tblCellMar>
            <w:top w:w="0" w:type="dxa"/>
            <w:left w:w="0" w:type="dxa"/>
            <w:bottom w:w="0" w:type="dxa"/>
            <w:right w:w="0" w:type="dxa"/>
          </w:tblCellMar>
        </w:tblPrEx>
        <w:trPr>
          <w:trHeight w:val="236"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初中</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47.5</w:t>
            </w:r>
          </w:p>
        </w:tc>
      </w:tr>
      <w:tr>
        <w:tblPrEx>
          <w:tblLayout w:type="fixed"/>
          <w:tblCellMar>
            <w:top w:w="0" w:type="dxa"/>
            <w:left w:w="0" w:type="dxa"/>
            <w:bottom w:w="0" w:type="dxa"/>
            <w:right w:w="0" w:type="dxa"/>
          </w:tblCellMar>
        </w:tblPrEx>
        <w:trPr>
          <w:trHeight w:val="384"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高中或中专</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6.1</w:t>
            </w:r>
          </w:p>
        </w:tc>
      </w:tr>
      <w:tr>
        <w:tblPrEx>
          <w:tblLayout w:type="fixed"/>
          <w:tblCellMar>
            <w:top w:w="0" w:type="dxa"/>
            <w:left w:w="0" w:type="dxa"/>
            <w:bottom w:w="0" w:type="dxa"/>
            <w:right w:w="0" w:type="dxa"/>
          </w:tblCellMar>
        </w:tblPrEx>
        <w:trPr>
          <w:trHeight w:val="38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大专及以上</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1.3</w:t>
            </w:r>
          </w:p>
        </w:tc>
      </w:tr>
      <w:tr>
        <w:tblPrEx>
          <w:tblLayout w:type="fixed"/>
          <w:tblCellMar>
            <w:top w:w="0" w:type="dxa"/>
            <w:left w:w="0" w:type="dxa"/>
            <w:bottom w:w="0" w:type="dxa"/>
            <w:right w:w="0" w:type="dxa"/>
          </w:tblCellMar>
        </w:tblPrEx>
        <w:trPr>
          <w:trHeight w:val="417"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农业生产经营人员主要从事农业行业构成</w:t>
            </w:r>
          </w:p>
        </w:tc>
        <w:tc>
          <w:tcPr>
            <w:tcW w:w="2825"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53"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种植业</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72.7</w:t>
            </w:r>
          </w:p>
        </w:tc>
      </w:tr>
      <w:tr>
        <w:tblPrEx>
          <w:tblLayout w:type="fixed"/>
          <w:tblCellMar>
            <w:top w:w="0" w:type="dxa"/>
            <w:left w:w="0" w:type="dxa"/>
            <w:bottom w:w="0" w:type="dxa"/>
            <w:right w:w="0" w:type="dxa"/>
          </w:tblCellMar>
        </w:tblPrEx>
        <w:trPr>
          <w:trHeight w:val="288"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林业</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2.8</w:t>
            </w:r>
          </w:p>
        </w:tc>
      </w:tr>
      <w:tr>
        <w:tblPrEx>
          <w:tblLayout w:type="fixed"/>
          <w:tblCellMar>
            <w:top w:w="0" w:type="dxa"/>
            <w:left w:w="0" w:type="dxa"/>
            <w:bottom w:w="0" w:type="dxa"/>
            <w:right w:w="0" w:type="dxa"/>
          </w:tblCellMar>
        </w:tblPrEx>
        <w:trPr>
          <w:trHeight w:val="367"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畜牧业</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16.5</w:t>
            </w:r>
          </w:p>
        </w:tc>
      </w:tr>
      <w:tr>
        <w:tblPrEx>
          <w:tblLayout w:type="fixed"/>
          <w:tblCellMar>
            <w:top w:w="0" w:type="dxa"/>
            <w:left w:w="0" w:type="dxa"/>
            <w:bottom w:w="0" w:type="dxa"/>
            <w:right w:w="0" w:type="dxa"/>
          </w:tblCellMar>
        </w:tblPrEx>
        <w:trPr>
          <w:trHeight w:val="374" w:hRule="atLeast"/>
          <w:jc w:val="center"/>
        </w:trPr>
        <w:tc>
          <w:tcPr>
            <w:tcW w:w="6819"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渔业</w:t>
            </w:r>
          </w:p>
        </w:tc>
        <w:tc>
          <w:tcPr>
            <w:tcW w:w="2825"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4.9</w:t>
            </w:r>
          </w:p>
        </w:tc>
      </w:tr>
      <w:tr>
        <w:tblPrEx>
          <w:tblLayout w:type="fixed"/>
          <w:tblCellMar>
            <w:top w:w="0" w:type="dxa"/>
            <w:left w:w="0" w:type="dxa"/>
            <w:bottom w:w="0" w:type="dxa"/>
            <w:right w:w="0" w:type="dxa"/>
          </w:tblCellMar>
        </w:tblPrEx>
        <w:trPr>
          <w:trHeight w:val="333" w:hRule="atLeast"/>
          <w:jc w:val="center"/>
        </w:trPr>
        <w:tc>
          <w:tcPr>
            <w:tcW w:w="6819"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农林牧渔服务业</w:t>
            </w:r>
          </w:p>
        </w:tc>
        <w:tc>
          <w:tcPr>
            <w:tcW w:w="2825"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3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3.1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eastAsia" w:ascii="黑体" w:hAnsi="宋体" w:eastAsia="黑体" w:cs="黑体"/>
          <w:b w:val="0"/>
          <w:i w:val="0"/>
          <w:caps w:val="0"/>
          <w:color w:val="000000"/>
          <w:spacing w:val="0"/>
          <w:sz w:val="32"/>
          <w:szCs w:val="32"/>
          <w:bdr w:val="none" w:color="auto" w:sz="0" w:space="0"/>
          <w:shd w:val="clear" w:fill="FFFFFF"/>
        </w:rPr>
        <w:t>三、农业经营单位农业生产经营人员数量和结构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40"/>
        <w:jc w:val="left"/>
        <w:rPr>
          <w:rFonts w:hint="default" w:ascii="Times New Roman" w:hAnsi="Times New Roman" w:cs="Times New Roman"/>
          <w:sz w:val="21"/>
          <w:szCs w:val="21"/>
        </w:rPr>
      </w:pPr>
      <w:r>
        <w:rPr>
          <w:rFonts w:hint="default" w:ascii="Times New Roman" w:hAnsi="Times New Roman" w:eastAsia="微软雅黑" w:cs="Times New Roman"/>
          <w:b w:val="0"/>
          <w:i w:val="0"/>
          <w:caps w:val="0"/>
          <w:color w:val="000000"/>
          <w:spacing w:val="0"/>
          <w:sz w:val="32"/>
          <w:szCs w:val="32"/>
          <w:bdr w:val="none" w:color="auto" w:sz="0" w:space="0"/>
          <w:shd w:val="clear" w:fill="FFFFFF"/>
        </w:rPr>
        <w:t>2016</w:t>
      </w:r>
      <w:r>
        <w:rPr>
          <w:rFonts w:hint="eastAsia" w:ascii="仿宋" w:hAnsi="仿宋" w:eastAsia="仿宋" w:cs="仿宋"/>
          <w:b w:val="0"/>
          <w:i w:val="0"/>
          <w:caps w:val="0"/>
          <w:color w:val="000000"/>
          <w:spacing w:val="0"/>
          <w:sz w:val="32"/>
          <w:szCs w:val="32"/>
          <w:bdr w:val="none" w:color="auto" w:sz="0" w:space="0"/>
          <w:shd w:val="clear" w:fill="FFFFFF"/>
        </w:rPr>
        <w:t>年，农业经营单位农业生产经营人员</w:t>
      </w:r>
      <w:r>
        <w:rPr>
          <w:rFonts w:hint="default" w:ascii="Times New Roman" w:hAnsi="Times New Roman" w:eastAsia="微软雅黑" w:cs="Times New Roman"/>
          <w:b w:val="0"/>
          <w:i w:val="0"/>
          <w:caps w:val="0"/>
          <w:color w:val="000000"/>
          <w:spacing w:val="0"/>
          <w:sz w:val="32"/>
          <w:szCs w:val="32"/>
          <w:bdr w:val="none" w:color="auto" w:sz="0" w:space="0"/>
          <w:shd w:val="clear" w:fill="FFFFFF"/>
        </w:rPr>
        <w:t>48.5</w:t>
      </w:r>
      <w:r>
        <w:rPr>
          <w:rFonts w:hint="eastAsia" w:ascii="仿宋" w:hAnsi="仿宋" w:eastAsia="仿宋" w:cs="仿宋"/>
          <w:b w:val="0"/>
          <w:i w:val="0"/>
          <w:caps w:val="0"/>
          <w:color w:val="000000"/>
          <w:spacing w:val="0"/>
          <w:sz w:val="32"/>
          <w:szCs w:val="32"/>
          <w:bdr w:val="none" w:color="auto" w:sz="0" w:space="0"/>
          <w:shd w:val="clear" w:fill="FFFFFF"/>
        </w:rPr>
        <w:t>万人，其中女性</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20.3</w:t>
      </w:r>
      <w:r>
        <w:rPr>
          <w:rFonts w:hint="eastAsia" w:ascii="仿宋" w:hAnsi="仿宋" w:eastAsia="仿宋" w:cs="仿宋"/>
          <w:b w:val="0"/>
          <w:i w:val="0"/>
          <w:caps w:val="0"/>
          <w:color w:val="000000"/>
          <w:spacing w:val="0"/>
          <w:sz w:val="32"/>
          <w:szCs w:val="32"/>
          <w:bdr w:val="none" w:color="auto" w:sz="0" w:space="0"/>
          <w:shd w:val="clear" w:fill="FFFFFF"/>
        </w:rPr>
        <w:t>万人，年龄</w:t>
      </w:r>
      <w:r>
        <w:rPr>
          <w:rFonts w:hint="default" w:ascii="Times New Roman" w:hAnsi="Times New Roman" w:eastAsia="微软雅黑" w:cs="Times New Roman"/>
          <w:b w:val="0"/>
          <w:i w:val="0"/>
          <w:caps w:val="0"/>
          <w:color w:val="000000"/>
          <w:spacing w:val="0"/>
          <w:sz w:val="32"/>
          <w:szCs w:val="32"/>
          <w:bdr w:val="none" w:color="auto" w:sz="0" w:space="0"/>
          <w:shd w:val="clear" w:fill="FFFFFF"/>
        </w:rPr>
        <w:t>35</w:t>
      </w:r>
      <w:r>
        <w:rPr>
          <w:rFonts w:hint="eastAsia" w:ascii="仿宋" w:hAnsi="仿宋" w:eastAsia="仿宋" w:cs="仿宋"/>
          <w:b w:val="0"/>
          <w:i w:val="0"/>
          <w:caps w:val="0"/>
          <w:color w:val="000000"/>
          <w:spacing w:val="0"/>
          <w:sz w:val="32"/>
          <w:szCs w:val="32"/>
          <w:bdr w:val="none" w:color="auto" w:sz="0" w:space="0"/>
          <w:shd w:val="clear" w:fill="FFFFFF"/>
        </w:rPr>
        <w:t>岁及以下的</w:t>
      </w:r>
      <w:r>
        <w:rPr>
          <w:rFonts w:hint="default" w:ascii="Times New Roman" w:hAnsi="Times New Roman" w:eastAsia="微软雅黑" w:cs="Times New Roman"/>
          <w:b w:val="0"/>
          <w:i w:val="0"/>
          <w:caps w:val="0"/>
          <w:color w:val="000000"/>
          <w:spacing w:val="0"/>
          <w:sz w:val="32"/>
          <w:szCs w:val="32"/>
          <w:bdr w:val="none" w:color="auto" w:sz="0" w:space="0"/>
          <w:shd w:val="clear" w:fill="FFFFFF"/>
        </w:rPr>
        <w:t>7.9</w:t>
      </w:r>
      <w:r>
        <w:rPr>
          <w:rFonts w:hint="eastAsia" w:ascii="仿宋" w:hAnsi="仿宋" w:eastAsia="仿宋" w:cs="仿宋"/>
          <w:b w:val="0"/>
          <w:i w:val="0"/>
          <w:caps w:val="0"/>
          <w:color w:val="000000"/>
          <w:spacing w:val="0"/>
          <w:sz w:val="32"/>
          <w:szCs w:val="32"/>
          <w:bdr w:val="none" w:color="auto" w:sz="0" w:space="0"/>
          <w:shd w:val="clear" w:fill="FFFFFF"/>
        </w:rPr>
        <w:t>万人，</w:t>
      </w:r>
      <w:r>
        <w:rPr>
          <w:rFonts w:hint="default" w:ascii="Times New Roman" w:hAnsi="Times New Roman" w:eastAsia="微软雅黑" w:cs="Times New Roman"/>
          <w:b w:val="0"/>
          <w:i w:val="0"/>
          <w:caps w:val="0"/>
          <w:color w:val="000000"/>
          <w:spacing w:val="0"/>
          <w:sz w:val="32"/>
          <w:szCs w:val="32"/>
          <w:bdr w:val="none" w:color="auto" w:sz="0" w:space="0"/>
          <w:shd w:val="clear" w:fill="FFFFFF"/>
        </w:rPr>
        <w:t>36</w:t>
      </w:r>
      <w:r>
        <w:rPr>
          <w:rFonts w:hint="eastAsia" w:ascii="仿宋" w:hAnsi="仿宋" w:eastAsia="仿宋" w:cs="仿宋"/>
          <w:b w:val="0"/>
          <w:i w:val="0"/>
          <w:caps w:val="0"/>
          <w:color w:val="000000"/>
          <w:spacing w:val="0"/>
          <w:sz w:val="32"/>
          <w:szCs w:val="32"/>
          <w:bdr w:val="none" w:color="auto" w:sz="0" w:space="0"/>
          <w:shd w:val="clear" w:fill="FFFFFF"/>
        </w:rPr>
        <w:t>至</w:t>
      </w:r>
      <w:r>
        <w:rPr>
          <w:rFonts w:hint="default" w:ascii="Times New Roman" w:hAnsi="Times New Roman" w:eastAsia="微软雅黑" w:cs="Times New Roman"/>
          <w:b w:val="0"/>
          <w:i w:val="0"/>
          <w:caps w:val="0"/>
          <w:color w:val="000000"/>
          <w:spacing w:val="0"/>
          <w:sz w:val="32"/>
          <w:szCs w:val="32"/>
          <w:bdr w:val="none" w:color="auto" w:sz="0" w:space="0"/>
          <w:shd w:val="clear" w:fill="FFFFFF"/>
        </w:rPr>
        <w:t>54</w:t>
      </w:r>
      <w:r>
        <w:rPr>
          <w:rFonts w:hint="eastAsia" w:ascii="仿宋" w:hAnsi="仿宋" w:eastAsia="仿宋" w:cs="仿宋"/>
          <w:b w:val="0"/>
          <w:i w:val="0"/>
          <w:caps w:val="0"/>
          <w:color w:val="000000"/>
          <w:spacing w:val="0"/>
          <w:sz w:val="32"/>
          <w:szCs w:val="32"/>
          <w:bdr w:val="none" w:color="auto" w:sz="0" w:space="0"/>
          <w:shd w:val="clear" w:fill="FFFFFF"/>
        </w:rPr>
        <w:t>岁之间的</w:t>
      </w:r>
      <w:r>
        <w:rPr>
          <w:rFonts w:hint="default" w:ascii="Times New Roman" w:hAnsi="Times New Roman" w:eastAsia="微软雅黑" w:cs="Times New Roman"/>
          <w:b w:val="0"/>
          <w:i w:val="0"/>
          <w:caps w:val="0"/>
          <w:color w:val="000000"/>
          <w:spacing w:val="0"/>
          <w:sz w:val="32"/>
          <w:szCs w:val="32"/>
          <w:bdr w:val="none" w:color="auto" w:sz="0" w:space="0"/>
          <w:shd w:val="clear" w:fill="FFFFFF"/>
        </w:rPr>
        <w:t>27.8</w:t>
      </w:r>
      <w:r>
        <w:rPr>
          <w:rFonts w:hint="eastAsia" w:ascii="仿宋" w:hAnsi="仿宋" w:eastAsia="仿宋" w:cs="仿宋"/>
          <w:b w:val="0"/>
          <w:i w:val="0"/>
          <w:caps w:val="0"/>
          <w:color w:val="000000"/>
          <w:spacing w:val="0"/>
          <w:sz w:val="32"/>
          <w:szCs w:val="32"/>
          <w:bdr w:val="none" w:color="auto" w:sz="0" w:space="0"/>
          <w:shd w:val="clear" w:fill="FFFFFF"/>
        </w:rPr>
        <w:t>万人，</w:t>
      </w:r>
      <w:r>
        <w:rPr>
          <w:rFonts w:hint="default" w:ascii="Times New Roman" w:hAnsi="Times New Roman" w:eastAsia="微软雅黑" w:cs="Times New Roman"/>
          <w:b w:val="0"/>
          <w:i w:val="0"/>
          <w:caps w:val="0"/>
          <w:color w:val="000000"/>
          <w:spacing w:val="0"/>
          <w:sz w:val="32"/>
          <w:szCs w:val="32"/>
          <w:bdr w:val="none" w:color="auto" w:sz="0" w:space="0"/>
          <w:shd w:val="clear" w:fill="FFFFFF"/>
        </w:rPr>
        <w:t>55</w:t>
      </w:r>
      <w:r>
        <w:rPr>
          <w:rFonts w:hint="eastAsia" w:ascii="仿宋" w:hAnsi="仿宋" w:eastAsia="仿宋" w:cs="仿宋"/>
          <w:b w:val="0"/>
          <w:i w:val="0"/>
          <w:caps w:val="0"/>
          <w:color w:val="000000"/>
          <w:spacing w:val="0"/>
          <w:sz w:val="32"/>
          <w:szCs w:val="32"/>
          <w:bdr w:val="none" w:color="auto" w:sz="0" w:space="0"/>
          <w:shd w:val="clear" w:fill="FFFFFF"/>
        </w:rPr>
        <w:t>岁及以上的</w:t>
      </w:r>
      <w:r>
        <w:rPr>
          <w:rFonts w:hint="default" w:ascii="Times New Roman" w:hAnsi="Times New Roman" w:eastAsia="微软雅黑" w:cs="Times New Roman"/>
          <w:b w:val="0"/>
          <w:i w:val="0"/>
          <w:caps w:val="0"/>
          <w:color w:val="000000"/>
          <w:spacing w:val="0"/>
          <w:sz w:val="32"/>
          <w:szCs w:val="32"/>
          <w:bdr w:val="none" w:color="auto" w:sz="0" w:space="0"/>
          <w:shd w:val="clear" w:fill="FFFFFF"/>
        </w:rPr>
        <w:t>12.8</w:t>
      </w:r>
      <w:r>
        <w:rPr>
          <w:rFonts w:hint="eastAsia" w:ascii="仿宋" w:hAnsi="仿宋" w:eastAsia="仿宋" w:cs="仿宋"/>
          <w:b w:val="0"/>
          <w:i w:val="0"/>
          <w:caps w:val="0"/>
          <w:color w:val="000000"/>
          <w:spacing w:val="0"/>
          <w:sz w:val="32"/>
          <w:szCs w:val="32"/>
          <w:bdr w:val="none" w:color="auto" w:sz="0" w:space="0"/>
          <w:shd w:val="clear" w:fill="FFFFFF"/>
        </w:rPr>
        <w:t>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75"/>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32"/>
          <w:szCs w:val="32"/>
          <w:bdr w:val="none" w:color="auto" w:sz="0" w:space="0"/>
          <w:shd w:val="clear" w:fill="FFFFFF"/>
        </w:rPr>
        <w:t>表3</w:t>
      </w:r>
      <w:r>
        <w:rPr>
          <w:rFonts w:hint="default" w:ascii="Calibri" w:hAnsi="Calibri" w:eastAsia="微软雅黑" w:cs="Calibri"/>
          <w:b/>
          <w:i w:val="0"/>
          <w:caps w:val="0"/>
          <w:color w:val="000000"/>
          <w:spacing w:val="0"/>
          <w:sz w:val="32"/>
          <w:szCs w:val="32"/>
          <w:bdr w:val="none" w:color="auto" w:sz="0" w:space="0"/>
          <w:shd w:val="clear" w:fill="FFFFFF"/>
        </w:rPr>
        <w:t> </w:t>
      </w:r>
      <w:r>
        <w:rPr>
          <w:rFonts w:hint="eastAsia" w:ascii="仿宋" w:hAnsi="仿宋" w:eastAsia="仿宋" w:cs="仿宋"/>
          <w:b/>
          <w:i w:val="0"/>
          <w:caps w:val="0"/>
          <w:color w:val="000000"/>
          <w:spacing w:val="0"/>
          <w:sz w:val="32"/>
          <w:szCs w:val="32"/>
          <w:bdr w:val="none" w:color="auto" w:sz="0" w:space="0"/>
          <w:shd w:val="clear" w:fill="FFFFFF"/>
        </w:rPr>
        <w:t>农业经营单位农业生产经营人员数量和结构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814" w:firstLine="375"/>
        <w:jc w:val="center"/>
        <w:rPr>
          <w:rFonts w:hint="default" w:ascii="Times New Roman" w:hAnsi="Times New Roman" w:cs="Times New Roman"/>
          <w:sz w:val="21"/>
          <w:szCs w:val="21"/>
        </w:rPr>
      </w:pPr>
      <w:r>
        <w:rPr>
          <w:rFonts w:hint="eastAsia" w:ascii="微软雅黑" w:hAnsi="微软雅黑" w:eastAsia="微软雅黑" w:cs="微软雅黑"/>
          <w:b/>
          <w:i w:val="0"/>
          <w:caps w:val="0"/>
          <w:color w:val="000000"/>
          <w:spacing w:val="0"/>
          <w:sz w:val="32"/>
          <w:szCs w:val="32"/>
          <w:bdr w:val="none" w:color="auto" w:sz="0" w:space="0"/>
          <w:shd w:val="clear" w:fill="FFFFFF"/>
        </w:rPr>
        <w:t>　</w:t>
      </w:r>
      <w:r>
        <w:rPr>
          <w:rFonts w:hint="default" w:ascii="Calibri" w:hAnsi="Calibri" w:eastAsia="微软雅黑" w:cs="Calibri"/>
          <w:b/>
          <w:i w:val="0"/>
          <w:caps w:val="0"/>
          <w:color w:val="000000"/>
          <w:spacing w:val="0"/>
          <w:sz w:val="32"/>
          <w:szCs w:val="32"/>
          <w:bdr w:val="none" w:color="auto" w:sz="0" w:space="0"/>
          <w:shd w:val="clear" w:fill="FFFFFF"/>
        </w:rPr>
        <w:t> </w:t>
      </w:r>
      <w:r>
        <w:rPr>
          <w:rFonts w:hint="eastAsia" w:ascii="微软雅黑" w:hAnsi="微软雅黑" w:eastAsia="微软雅黑" w:cs="微软雅黑"/>
          <w:b/>
          <w:i w:val="0"/>
          <w:caps w:val="0"/>
          <w:color w:val="000000"/>
          <w:spacing w:val="0"/>
          <w:sz w:val="32"/>
          <w:szCs w:val="32"/>
          <w:bdr w:val="none" w:color="auto" w:sz="0" w:space="0"/>
          <w:shd w:val="clear" w:fill="FFFFFF"/>
        </w:rPr>
        <w:t>　　　　　　　　　　　　　　　</w:t>
      </w:r>
      <w:r>
        <w:rPr>
          <w:rFonts w:hint="eastAsia" w:ascii="仿宋" w:hAnsi="仿宋" w:eastAsia="仿宋" w:cs="仿宋"/>
          <w:b w:val="0"/>
          <w:i w:val="0"/>
          <w:caps w:val="0"/>
          <w:color w:val="000000"/>
          <w:spacing w:val="0"/>
          <w:sz w:val="24"/>
          <w:szCs w:val="24"/>
          <w:bdr w:val="none" w:color="auto" w:sz="0" w:space="0"/>
          <w:shd w:val="clear" w:fill="FFFFFF"/>
        </w:rPr>
        <w:t>单位：%</w:t>
      </w:r>
    </w:p>
    <w:tbl>
      <w:tblPr>
        <w:tblW w:w="9644" w:type="dxa"/>
        <w:jc w:val="center"/>
        <w:tblInd w:w="-561" w:type="dxa"/>
        <w:shd w:val="clear"/>
        <w:tblLayout w:type="fixed"/>
        <w:tblCellMar>
          <w:top w:w="0" w:type="dxa"/>
          <w:left w:w="0" w:type="dxa"/>
          <w:bottom w:w="0" w:type="dxa"/>
          <w:right w:w="0" w:type="dxa"/>
        </w:tblCellMar>
      </w:tblPr>
      <w:tblGrid>
        <w:gridCol w:w="6721"/>
        <w:gridCol w:w="2923"/>
      </w:tblGrid>
      <w:tr>
        <w:tblPrEx>
          <w:shd w:val="clear"/>
          <w:tblLayout w:type="fixed"/>
          <w:tblCellMar>
            <w:top w:w="0" w:type="dxa"/>
            <w:left w:w="0" w:type="dxa"/>
            <w:bottom w:w="0" w:type="dxa"/>
            <w:right w:w="0" w:type="dxa"/>
          </w:tblCellMar>
        </w:tblPrEx>
        <w:trPr>
          <w:trHeight w:val="305" w:hRule="atLeast"/>
          <w:jc w:val="center"/>
        </w:trPr>
        <w:tc>
          <w:tcPr>
            <w:tcW w:w="6721"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指标</w:t>
            </w:r>
          </w:p>
        </w:tc>
        <w:tc>
          <w:tcPr>
            <w:tcW w:w="2923" w:type="dxa"/>
            <w:tcBorders>
              <w:top w:val="single" w:color="auto" w:sz="8" w:space="0"/>
              <w:left w:val="nil"/>
              <w:bottom w:val="single" w:color="auto" w:sz="8" w:space="0"/>
              <w:right w:val="nil"/>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全省</w:t>
            </w:r>
          </w:p>
        </w:tc>
      </w:tr>
      <w:tr>
        <w:tblPrEx>
          <w:tblLayout w:type="fixed"/>
          <w:tblCellMar>
            <w:top w:w="0" w:type="dxa"/>
            <w:left w:w="0" w:type="dxa"/>
            <w:bottom w:w="0" w:type="dxa"/>
            <w:right w:w="0" w:type="dxa"/>
          </w:tblCellMar>
        </w:tblPrEx>
        <w:trPr>
          <w:trHeight w:val="274"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农业生产经营人员总数（万人）</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48.5</w:t>
            </w:r>
          </w:p>
        </w:tc>
      </w:tr>
      <w:tr>
        <w:tblPrEx>
          <w:tblLayout w:type="fixed"/>
          <w:tblCellMar>
            <w:top w:w="0" w:type="dxa"/>
            <w:left w:w="0" w:type="dxa"/>
            <w:bottom w:w="0" w:type="dxa"/>
            <w:right w:w="0" w:type="dxa"/>
          </w:tblCellMar>
        </w:tblPrEx>
        <w:trPr>
          <w:trHeight w:val="36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农业生产经营人员性别构成</w:t>
            </w:r>
          </w:p>
        </w:tc>
        <w:tc>
          <w:tcPr>
            <w:tcW w:w="2923"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64"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男性</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58.1</w:t>
            </w:r>
          </w:p>
        </w:tc>
      </w:tr>
      <w:tr>
        <w:tblPrEx>
          <w:tblLayout w:type="fixed"/>
          <w:tblCellMar>
            <w:top w:w="0" w:type="dxa"/>
            <w:left w:w="0" w:type="dxa"/>
            <w:bottom w:w="0" w:type="dxa"/>
            <w:right w:w="0" w:type="dxa"/>
          </w:tblCellMar>
        </w:tblPrEx>
        <w:trPr>
          <w:trHeight w:val="36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女性</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41.9</w:t>
            </w:r>
          </w:p>
        </w:tc>
      </w:tr>
      <w:tr>
        <w:tblPrEx>
          <w:tblLayout w:type="fixed"/>
          <w:tblCellMar>
            <w:top w:w="0" w:type="dxa"/>
            <w:left w:w="0" w:type="dxa"/>
            <w:bottom w:w="0" w:type="dxa"/>
            <w:right w:w="0" w:type="dxa"/>
          </w:tblCellMar>
        </w:tblPrEx>
        <w:trPr>
          <w:trHeight w:val="295"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农业生产经营人员年龄构成</w:t>
            </w:r>
          </w:p>
        </w:tc>
        <w:tc>
          <w:tcPr>
            <w:tcW w:w="2923"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05"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年龄35岁及以下</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16.3</w:t>
            </w:r>
          </w:p>
        </w:tc>
      </w:tr>
      <w:tr>
        <w:tblPrEx>
          <w:tblLayout w:type="fixed"/>
          <w:tblCellMar>
            <w:top w:w="0" w:type="dxa"/>
            <w:left w:w="0" w:type="dxa"/>
            <w:bottom w:w="0" w:type="dxa"/>
            <w:right w:w="0" w:type="dxa"/>
          </w:tblCellMar>
        </w:tblPrEx>
        <w:trPr>
          <w:trHeight w:val="34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年龄36-54岁</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57.3</w:t>
            </w:r>
          </w:p>
        </w:tc>
      </w:tr>
      <w:tr>
        <w:tblPrEx>
          <w:tblLayout w:type="fixed"/>
          <w:tblCellMar>
            <w:top w:w="0" w:type="dxa"/>
            <w:left w:w="0" w:type="dxa"/>
            <w:bottom w:w="0" w:type="dxa"/>
            <w:right w:w="0" w:type="dxa"/>
          </w:tblCellMar>
        </w:tblPrEx>
        <w:trPr>
          <w:trHeight w:val="34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年龄55岁及以上</w:t>
            </w:r>
            <w:r>
              <w:rPr>
                <w:rFonts w:hint="eastAsia" w:ascii="微软雅黑" w:hAnsi="微软雅黑" w:eastAsia="微软雅黑" w:cs="微软雅黑"/>
                <w:color w:val="333333"/>
                <w:sz w:val="24"/>
                <w:szCs w:val="24"/>
                <w:bdr w:val="none" w:color="auto" w:sz="0" w:space="0"/>
              </w:rPr>
              <w:t>　</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26.4</w:t>
            </w:r>
          </w:p>
        </w:tc>
      </w:tr>
      <w:tr>
        <w:tblPrEx>
          <w:tblLayout w:type="fixed"/>
          <w:tblCellMar>
            <w:top w:w="0" w:type="dxa"/>
            <w:left w:w="0" w:type="dxa"/>
            <w:bottom w:w="0" w:type="dxa"/>
            <w:right w:w="0" w:type="dxa"/>
          </w:tblCellMar>
        </w:tblPrEx>
        <w:trPr>
          <w:trHeight w:val="34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农业生产经营人员受教育程度构成</w:t>
            </w:r>
          </w:p>
        </w:tc>
        <w:tc>
          <w:tcPr>
            <w:tcW w:w="2923"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5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未上过学</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7.2</w:t>
            </w:r>
          </w:p>
        </w:tc>
      </w:tr>
      <w:tr>
        <w:tblPrEx>
          <w:tblLayout w:type="fixed"/>
          <w:tblCellMar>
            <w:top w:w="0" w:type="dxa"/>
            <w:left w:w="0" w:type="dxa"/>
            <w:bottom w:w="0" w:type="dxa"/>
            <w:right w:w="0" w:type="dxa"/>
          </w:tblCellMar>
        </w:tblPrEx>
        <w:trPr>
          <w:trHeight w:val="37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小学</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27.7</w:t>
            </w:r>
          </w:p>
        </w:tc>
      </w:tr>
      <w:tr>
        <w:tblPrEx>
          <w:tblLayout w:type="fixed"/>
          <w:tblCellMar>
            <w:top w:w="0" w:type="dxa"/>
            <w:left w:w="0" w:type="dxa"/>
            <w:bottom w:w="0" w:type="dxa"/>
            <w:right w:w="0" w:type="dxa"/>
          </w:tblCellMar>
        </w:tblPrEx>
        <w:trPr>
          <w:trHeight w:val="238"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初中</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44.8</w:t>
            </w:r>
          </w:p>
        </w:tc>
      </w:tr>
      <w:tr>
        <w:tblPrEx>
          <w:tblLayout w:type="fixed"/>
          <w:tblCellMar>
            <w:top w:w="0" w:type="dxa"/>
            <w:left w:w="0" w:type="dxa"/>
            <w:bottom w:w="0" w:type="dxa"/>
            <w:right w:w="0" w:type="dxa"/>
          </w:tblCellMar>
        </w:tblPrEx>
        <w:trPr>
          <w:trHeight w:val="38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高中或中专</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14.6</w:t>
            </w:r>
          </w:p>
        </w:tc>
      </w:tr>
      <w:tr>
        <w:tblPrEx>
          <w:tblLayout w:type="fixed"/>
          <w:tblCellMar>
            <w:top w:w="0" w:type="dxa"/>
            <w:left w:w="0" w:type="dxa"/>
            <w:bottom w:w="0" w:type="dxa"/>
            <w:right w:w="0" w:type="dxa"/>
          </w:tblCellMar>
        </w:tblPrEx>
        <w:trPr>
          <w:trHeight w:val="385"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大专及以上</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5.6</w:t>
            </w:r>
          </w:p>
        </w:tc>
      </w:tr>
      <w:tr>
        <w:tblPrEx>
          <w:tblLayout w:type="fixed"/>
          <w:tblCellMar>
            <w:top w:w="0" w:type="dxa"/>
            <w:left w:w="0" w:type="dxa"/>
            <w:bottom w:w="0" w:type="dxa"/>
            <w:right w:w="0" w:type="dxa"/>
          </w:tblCellMar>
        </w:tblPrEx>
        <w:trPr>
          <w:trHeight w:val="420"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农业生产经营人员主要从事农业行业构成</w:t>
            </w:r>
          </w:p>
        </w:tc>
        <w:tc>
          <w:tcPr>
            <w:tcW w:w="2923"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5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种植业</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51.0</w:t>
            </w:r>
          </w:p>
        </w:tc>
      </w:tr>
      <w:tr>
        <w:tblPrEx>
          <w:tblLayout w:type="fixed"/>
          <w:tblCellMar>
            <w:top w:w="0" w:type="dxa"/>
            <w:left w:w="0" w:type="dxa"/>
            <w:bottom w:w="0" w:type="dxa"/>
            <w:right w:w="0" w:type="dxa"/>
          </w:tblCellMar>
        </w:tblPrEx>
        <w:trPr>
          <w:trHeight w:val="290"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林业</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15.6</w:t>
            </w:r>
          </w:p>
        </w:tc>
      </w:tr>
      <w:tr>
        <w:tblPrEx>
          <w:tblLayout w:type="fixed"/>
          <w:tblCellMar>
            <w:top w:w="0" w:type="dxa"/>
            <w:left w:w="0" w:type="dxa"/>
            <w:bottom w:w="0" w:type="dxa"/>
            <w:right w:w="0" w:type="dxa"/>
          </w:tblCellMar>
        </w:tblPrEx>
        <w:trPr>
          <w:trHeight w:val="370"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畜牧业</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14.9</w:t>
            </w:r>
          </w:p>
        </w:tc>
      </w:tr>
      <w:tr>
        <w:tblPrEx>
          <w:tblLayout w:type="fixed"/>
          <w:tblCellMar>
            <w:top w:w="0" w:type="dxa"/>
            <w:left w:w="0" w:type="dxa"/>
            <w:bottom w:w="0" w:type="dxa"/>
            <w:right w:w="0" w:type="dxa"/>
          </w:tblCellMar>
        </w:tblPrEx>
        <w:trPr>
          <w:trHeight w:val="376" w:hRule="atLeast"/>
          <w:jc w:val="center"/>
        </w:trPr>
        <w:tc>
          <w:tcPr>
            <w:tcW w:w="6721" w:type="dxa"/>
            <w:tcBorders>
              <w:top w:val="nil"/>
              <w:left w:val="nil"/>
              <w:bottom w:val="nil"/>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渔业</w:t>
            </w:r>
          </w:p>
        </w:tc>
        <w:tc>
          <w:tcPr>
            <w:tcW w:w="2923"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6.3</w:t>
            </w:r>
          </w:p>
        </w:tc>
      </w:tr>
      <w:tr>
        <w:tblPrEx>
          <w:tblLayout w:type="fixed"/>
          <w:tblCellMar>
            <w:top w:w="0" w:type="dxa"/>
            <w:left w:w="0" w:type="dxa"/>
            <w:bottom w:w="0" w:type="dxa"/>
            <w:right w:w="0" w:type="dxa"/>
          </w:tblCellMar>
        </w:tblPrEx>
        <w:trPr>
          <w:trHeight w:val="336" w:hRule="atLeast"/>
          <w:jc w:val="center"/>
        </w:trPr>
        <w:tc>
          <w:tcPr>
            <w:tcW w:w="6721" w:type="dxa"/>
            <w:tcBorders>
              <w:top w:val="nil"/>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333333"/>
                <w:sz w:val="24"/>
                <w:szCs w:val="24"/>
                <w:bdr w:val="none" w:color="auto" w:sz="0" w:space="0"/>
              </w:rPr>
              <w:t>农林牧渔服务业</w:t>
            </w:r>
          </w:p>
        </w:tc>
        <w:tc>
          <w:tcPr>
            <w:tcW w:w="2923"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13"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12.1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02"/>
        <w:jc w:val="both"/>
        <w:rPr>
          <w:rFonts w:hint="default" w:ascii="Times New Roman" w:hAnsi="Times New Roman" w:cs="Times New Roman"/>
          <w:sz w:val="21"/>
          <w:szCs w:val="21"/>
        </w:rPr>
      </w:pPr>
      <w:r>
        <w:rPr>
          <w:rFonts w:hint="eastAsia" w:ascii="仿宋" w:hAnsi="仿宋" w:eastAsia="仿宋" w:cs="仿宋"/>
          <w:b/>
          <w:i w:val="0"/>
          <w:caps w:val="0"/>
          <w:color w:val="000000"/>
          <w:spacing w:val="0"/>
          <w:sz w:val="30"/>
          <w:szCs w:val="30"/>
          <w:bdr w:val="none" w:color="auto" w:sz="0" w:space="0"/>
          <w:shd w:val="clear" w:fill="FFFFFF"/>
        </w:rPr>
        <w:t>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590"/>
        <w:jc w:val="both"/>
        <w:rPr>
          <w:rFonts w:hint="default" w:ascii="Times New Roman" w:hAnsi="Times New Roman" w:cs="Times New Roman"/>
          <w:sz w:val="21"/>
          <w:szCs w:val="21"/>
        </w:rPr>
      </w:pPr>
      <w:r>
        <w:rPr>
          <w:rFonts w:hint="eastAsia" w:ascii="楷体" w:hAnsi="楷体" w:eastAsia="楷体" w:cs="楷体"/>
          <w:b/>
          <w:i w:val="0"/>
          <w:caps w:val="0"/>
          <w:color w:val="000000"/>
          <w:spacing w:val="0"/>
          <w:sz w:val="30"/>
          <w:szCs w:val="30"/>
          <w:bdr w:val="none" w:color="auto" w:sz="0" w:space="0"/>
          <w:shd w:val="clear" w:fill="FFFFFF"/>
        </w:rPr>
        <w:t>1.</w:t>
      </w:r>
      <w:r>
        <w:rPr>
          <w:rFonts w:hint="default" w:ascii="Calibri" w:hAnsi="Calibri" w:eastAsia="微软雅黑" w:cs="Calibri"/>
          <w:b/>
          <w:i w:val="0"/>
          <w:caps w:val="0"/>
          <w:color w:val="000000"/>
          <w:spacing w:val="0"/>
          <w:sz w:val="30"/>
          <w:szCs w:val="30"/>
          <w:bdr w:val="none" w:color="auto" w:sz="0" w:space="0"/>
          <w:shd w:val="clear" w:fill="FFFFFF"/>
        </w:rPr>
        <w:t> </w:t>
      </w:r>
      <w:r>
        <w:rPr>
          <w:rFonts w:hint="eastAsia" w:ascii="楷体" w:hAnsi="楷体" w:eastAsia="楷体" w:cs="楷体"/>
          <w:b/>
          <w:i w:val="0"/>
          <w:caps w:val="0"/>
          <w:color w:val="000000"/>
          <w:spacing w:val="0"/>
          <w:sz w:val="30"/>
          <w:szCs w:val="30"/>
          <w:bdr w:val="none" w:color="auto" w:sz="0" w:space="0"/>
          <w:shd w:val="clear" w:fill="FFFFFF"/>
        </w:rPr>
        <w:t>农业生产经营人员：</w:t>
      </w:r>
      <w:r>
        <w:rPr>
          <w:rFonts w:hint="eastAsia" w:ascii="仿宋" w:hAnsi="仿宋" w:eastAsia="仿宋" w:cs="仿宋"/>
          <w:b w:val="0"/>
          <w:i w:val="0"/>
          <w:caps w:val="0"/>
          <w:color w:val="000000"/>
          <w:spacing w:val="0"/>
          <w:sz w:val="30"/>
          <w:szCs w:val="30"/>
          <w:bdr w:val="none" w:color="auto" w:sz="0" w:space="0"/>
          <w:shd w:val="clear" w:fill="FFFFFF"/>
        </w:rPr>
        <w:t>指在农业经营户或农业经营单位中从事农业生产经营活动累计30天以上的人员数(包括兼业人员)。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576"/>
        <w:jc w:val="both"/>
        <w:rPr>
          <w:rFonts w:hint="default" w:ascii="Times New Roman" w:hAnsi="Times New Roman" w:cs="Times New Roman"/>
          <w:sz w:val="21"/>
          <w:szCs w:val="21"/>
        </w:rPr>
      </w:pPr>
      <w:r>
        <w:rPr>
          <w:rFonts w:hint="eastAsia" w:ascii="楷体" w:hAnsi="楷体" w:eastAsia="楷体" w:cs="楷体"/>
          <w:b/>
          <w:i w:val="0"/>
          <w:caps w:val="0"/>
          <w:color w:val="000000"/>
          <w:spacing w:val="0"/>
          <w:sz w:val="30"/>
          <w:szCs w:val="30"/>
          <w:bdr w:val="none" w:color="auto" w:sz="0" w:space="0"/>
          <w:shd w:val="clear" w:fill="FFFFFF"/>
        </w:rPr>
        <w:t>2.</w:t>
      </w:r>
      <w:r>
        <w:rPr>
          <w:rFonts w:hint="default" w:ascii="Calibri" w:hAnsi="Calibri" w:eastAsia="微软雅黑" w:cs="Calibri"/>
          <w:b/>
          <w:i w:val="0"/>
          <w:caps w:val="0"/>
          <w:color w:val="000000"/>
          <w:spacing w:val="0"/>
          <w:sz w:val="30"/>
          <w:szCs w:val="30"/>
          <w:bdr w:val="none" w:color="auto" w:sz="0" w:space="0"/>
          <w:shd w:val="clear" w:fill="FFFFFF"/>
        </w:rPr>
        <w:t> </w:t>
      </w:r>
      <w:r>
        <w:rPr>
          <w:rFonts w:hint="eastAsia" w:ascii="仿宋" w:hAnsi="仿宋" w:eastAsia="仿宋" w:cs="仿宋"/>
          <w:b w:val="0"/>
          <w:i w:val="0"/>
          <w:caps w:val="0"/>
          <w:color w:val="000000"/>
          <w:spacing w:val="0"/>
          <w:sz w:val="30"/>
          <w:szCs w:val="30"/>
          <w:bdr w:val="none" w:color="auto" w:sz="0" w:space="0"/>
          <w:shd w:val="clear" w:fill="FFFFFF"/>
        </w:rPr>
        <w:t>部分数据因四舍五入的原因,存在着与分项合计不等的情况。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84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绿洲</cp:lastModifiedBy>
  <dcterms:modified xsi:type="dcterms:W3CDTF">2018-10-10T09:08:15Z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