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来安县大英镇人民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政府202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本报告是根据《中华人民共和国政府信息公开条例》（国务院令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711 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号）要求，由大英镇人民政府办公室编制。全文包括：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年度总体情况、主动公开政府信息情况、收到和处理政府信息公开申请情况、政府信息公开行政复议行政诉讼情况、存在的主要问题及改进情况、其他需要报告的事项等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项内容。本报告中使用数据统计期限为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日。本报告电子版可在来安县人民政府门户网站（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http://www.laian.gov.cn/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）政府信息公开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来安县大英镇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“政府信息公开年报”栏目下载。如有疑问，请与大英镇政府政务公开办公室联系（地址：滁州市来安县大英镇英飞路大英镇人民政府，电话：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0550-5860002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，邮编：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239235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Calibri" w:hAnsi="Calibri" w:eastAsia="黑体" w:cs="Calibri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主动公开方面。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经统计，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大英镇2023年度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共计发布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条。其中，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本级栏目发布信息191条，主要包括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规范性政策文件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件、行政权力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条、财政专项资金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条（管理和使用情况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条）、应急管理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条、财政资金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基层政务公开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标准化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规范化专题发布政府信息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主要包括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社会保险栏目发布信息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条、社会救助栏目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52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扶贫栏目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Calibri" w:hAnsi="Calibri" w:eastAsia="黑体" w:cs="Calibri"/>
          <w:i w:val="0"/>
          <w:iCs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依申请公开方面。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我镇严格按照《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中华人民共和国政府信息公开条例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》的要求，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不断完善工作机制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优化服务流程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确保在规定的时限内对依申请公开内容进行答复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。截止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日，我镇未接收到书面或其它形式要求公开政府信息的申请。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政府信息管理方面。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深化政务公开内容。在全面公开政府基本职能、政策法规、公共服务等信息的基础上，我镇进一步聚焦群众关切，加大对重点领域和关键环节的公开力度，如财政资金、财政专项资金、社会救助等方面的信息。同时，注重政务公开的及时性和动态性，确保群众及时了解政府工作动态和政策变化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规范政务公开流程。我镇不断完善政务公开工作流程，明确公开范围、公开方式、公开时限等要求，确保政务公开工作规范化、标准化。优化政府信息发布流程，提高信息发布的效率和准确性，强化信息发布的权威性和公信力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公开平台建设方面。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完善政务公开专区设施。专区配备打印、复印等设备，免费向群众提供政府信息下载、打印服务，提供一站式服务，方便群众办事，让群众面对面、零距离了解政务公开，营造浓厚的政务公开氛围。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村（居委会）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栏建设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我们在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村（社区）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设置政务公开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栏，定期更新内容，确保基层群众及时获取相关信息。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年以来，我镇及各村（居委会）在政务公开专栏张贴高龄津贴、低保居家养老护理补贴、农村残疾人生活救助资金等各类资金使用情况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430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余次。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leftChars="0" w:right="0" w:firstLine="640" w:firstLineChars="0"/>
        <w:jc w:val="both"/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2"/>
          <w:sz w:val="32"/>
          <w:szCs w:val="32"/>
          <w:lang w:val="en-US" w:eastAsia="zh-CN" w:bidi="ar-SA"/>
        </w:rPr>
        <w:t>监督保障方面。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Chars="20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工作考核方面。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大英镇严格按照政务公开考评范围和相关要求，及时安排专人对所存在的问题进行整改，确保发布的相关信息准确无误、格式规范。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Chars="20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社会评议方面。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大英镇在政务公开专区设置举报信箱，公开监督举报电话，广泛接受群众和社会各界的监督，及时回应和解决公众的关切和问题。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年以来，大英镇暂未接到有关于政务公开方面的监督举报信息。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Chars="200" w:right="0" w:righ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/>
        </w:rPr>
        <w:t>责任追究结果情况。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大英镇严格按照《政府信息公开保密审查制度》对所发布的信息进行日常监督，确保各项信息公开准确、规范、不涉密。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年度，大英镇无重大信息公开责任追究情况。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5"/>
        <w:tblW w:w="82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第二十条第（一）项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制发件数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本年废止件数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现行有效件数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行政规范性文件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第二十条第（五）项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第二十条第（六）项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本年处理决定数量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第二十条第（八）项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本年收费金额（单位：万元）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aps w:val="0"/>
                <w:color w:val="333333"/>
                <w:spacing w:val="0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0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 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（一）存在问题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部分领域信息公开不够全面，尤其是国民经济和社会发展规划、权力运行结果以及乡村振兴领域的信息公开还需进一步深化。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政务公开工作的监督机制还不够健全，需要进一步完善相关制度。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政务公开工作人员的专业素质和能力水平仍有待提高。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（二）改进措施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针对存在的问题和不足，我镇将进一步加大工作力度，不断提高政务公开工作水平。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加强政务公开制度建设。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进一步完善政务公开相关制度，确保政务公开工作有序推进。明确责任分工，确保各项工作落到实处。同时，完善监督机制，对政务公开工作进行定期评估和监督，发现问题及时整改。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深化重点领域信息公开。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切实回应群众关切，提高政务公开的针对性和实效性。特别是涉及群众切身利益、社会关注度高的信息，确保第一时间进行更新，确保群众的知情权。同时，对复杂或专业的政策进行解读，使用通俗易懂的语言，便于群众理解和接受。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加强政务公开工作人员培训。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提升政务公开工作人员的业务素质和能力水平，使其能够更好地理解和执行相关政策，提高政务公开工作的质量和水平。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完善考核评价机制。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将政务公开工作纳入绩效考核体系，制定科学合理的考核标准和方法。通过考核评价，激励先进、鞭策后进，推动政务公开工作不断改进和完善。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auto" w:fill="auto"/>
          <w:lang w:eastAsia="zh-CN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按照《国务院办公厅关于印发〈政府信息公开信息处理费管理办法〉的通知》（国办函〔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号）规定的按件、按量收费标准，本年度没有产生信息公开处理费。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84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                            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84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大英镇人民政府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2024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D36DAA"/>
    <w:multiLevelType w:val="singleLevel"/>
    <w:tmpl w:val="D2D36DA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C614750"/>
    <w:multiLevelType w:val="singleLevel"/>
    <w:tmpl w:val="4C61475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0000000"/>
    <w:rsid w:val="059E7B97"/>
    <w:rsid w:val="08D319D7"/>
    <w:rsid w:val="11380E2F"/>
    <w:rsid w:val="132E255A"/>
    <w:rsid w:val="13AB3BAB"/>
    <w:rsid w:val="16247C45"/>
    <w:rsid w:val="19C43BBF"/>
    <w:rsid w:val="1C766D20"/>
    <w:rsid w:val="25523D32"/>
    <w:rsid w:val="26AD77E2"/>
    <w:rsid w:val="2D2F2BAB"/>
    <w:rsid w:val="2D7A36BD"/>
    <w:rsid w:val="2E4C168F"/>
    <w:rsid w:val="388A5086"/>
    <w:rsid w:val="43C24475"/>
    <w:rsid w:val="4783216D"/>
    <w:rsid w:val="5610557B"/>
    <w:rsid w:val="58CB7616"/>
    <w:rsid w:val="5A6776CD"/>
    <w:rsid w:val="5C895EEA"/>
    <w:rsid w:val="6F6049BF"/>
    <w:rsid w:val="745C75E3"/>
    <w:rsid w:val="74AE7F7A"/>
    <w:rsid w:val="75AF3FAA"/>
    <w:rsid w:val="77A45665"/>
    <w:rsid w:val="78AC2A23"/>
    <w:rsid w:val="7CAB7664"/>
    <w:rsid w:val="7E66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2024-01-15T00:46:00Z</dcterms:created>
  <dc:creator>Administrator</dc:creator>
  <cp:lastModifiedBy>liu zhigang</cp:lastModifiedBy>
  <dcterms:modified xsi:type="dcterms:W3CDTF">2024-01-30T08:07:59Z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A62A27AF80A14E90AF0CE6508D6CF099_12</vt:lpwstr>
  </property>
</Properties>
</file>