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16" w:rsidRDefault="00480416" w:rsidP="00F85EF3">
      <w:pPr>
        <w:spacing w:line="600" w:lineRule="exact"/>
        <w:jc w:val="center"/>
        <w:rPr>
          <w:rFonts w:ascii="方正小标宋简体" w:eastAsia="方正小标宋简体" w:hAnsi="宋体" w:cs="经典中宋简"/>
          <w:color w:val="000000"/>
          <w:sz w:val="48"/>
          <w:szCs w:val="48"/>
        </w:rPr>
      </w:pPr>
    </w:p>
    <w:p w:rsidR="00480416" w:rsidRDefault="00480416" w:rsidP="00F85EF3">
      <w:pPr>
        <w:spacing w:line="600" w:lineRule="exact"/>
        <w:jc w:val="center"/>
        <w:rPr>
          <w:rFonts w:ascii="方正小标宋简体" w:eastAsia="方正小标宋简体" w:hAnsi="宋体" w:cs="经典中宋简"/>
          <w:color w:val="000000"/>
          <w:sz w:val="48"/>
          <w:szCs w:val="48"/>
        </w:rPr>
      </w:pPr>
    </w:p>
    <w:p w:rsidR="00480416" w:rsidRDefault="00480416" w:rsidP="00F85EF3">
      <w:pPr>
        <w:spacing w:line="600" w:lineRule="exact"/>
        <w:jc w:val="center"/>
        <w:rPr>
          <w:rFonts w:ascii="方正小标宋简体" w:eastAsia="方正小标宋简体" w:hAnsi="宋体" w:cs="经典中宋简"/>
          <w:color w:val="000000"/>
          <w:sz w:val="48"/>
          <w:szCs w:val="48"/>
        </w:rPr>
      </w:pPr>
    </w:p>
    <w:p w:rsidR="00480416" w:rsidRPr="00510E4A" w:rsidRDefault="00480416" w:rsidP="00F85EF3">
      <w:pPr>
        <w:spacing w:line="600" w:lineRule="exact"/>
        <w:jc w:val="center"/>
        <w:rPr>
          <w:rFonts w:ascii="方正小标宋简体" w:eastAsia="方正小标宋简体" w:hAnsi="楷体" w:cs="楷体"/>
          <w:sz w:val="48"/>
          <w:szCs w:val="48"/>
        </w:rPr>
      </w:pPr>
      <w:r w:rsidRPr="00510E4A">
        <w:rPr>
          <w:rFonts w:ascii="方正小标宋简体" w:eastAsia="方正小标宋简体" w:hint="eastAsia"/>
          <w:bCs/>
          <w:sz w:val="48"/>
          <w:szCs w:val="48"/>
        </w:rPr>
        <w:t>来安县招商引资“十四五”工作规划</w:t>
      </w:r>
    </w:p>
    <w:p w:rsidR="00480416" w:rsidRDefault="00480416" w:rsidP="00F85EF3">
      <w:pPr>
        <w:spacing w:line="880" w:lineRule="exact"/>
        <w:jc w:val="center"/>
        <w:rPr>
          <w:rFonts w:ascii="方正小标宋简体" w:eastAsia="方正小标宋简体" w:hAnsi="宋体" w:cs="经典中宋简"/>
          <w:color w:val="000000"/>
          <w:sz w:val="48"/>
          <w:szCs w:val="48"/>
        </w:rPr>
      </w:pPr>
    </w:p>
    <w:p w:rsidR="00480416" w:rsidRDefault="00480416" w:rsidP="00F85EF3">
      <w:pPr>
        <w:spacing w:line="700" w:lineRule="exact"/>
        <w:jc w:val="left"/>
        <w:rPr>
          <w:b/>
          <w:sz w:val="52"/>
          <w:szCs w:val="52"/>
        </w:rPr>
      </w:pPr>
    </w:p>
    <w:p w:rsidR="00480416" w:rsidRDefault="00480416" w:rsidP="00F85EF3">
      <w:pPr>
        <w:spacing w:line="700" w:lineRule="exact"/>
        <w:jc w:val="left"/>
        <w:rPr>
          <w:b/>
          <w:sz w:val="52"/>
          <w:szCs w:val="52"/>
        </w:rPr>
      </w:pPr>
    </w:p>
    <w:p w:rsidR="00480416" w:rsidRDefault="00480416" w:rsidP="00F85EF3">
      <w:pPr>
        <w:spacing w:line="700" w:lineRule="exact"/>
        <w:jc w:val="left"/>
        <w:rPr>
          <w:b/>
          <w:sz w:val="52"/>
          <w:szCs w:val="52"/>
        </w:rPr>
      </w:pPr>
    </w:p>
    <w:p w:rsidR="00480416" w:rsidRDefault="00480416" w:rsidP="00F85EF3">
      <w:pPr>
        <w:spacing w:line="700" w:lineRule="exact"/>
        <w:jc w:val="left"/>
        <w:rPr>
          <w:b/>
          <w:sz w:val="52"/>
          <w:szCs w:val="52"/>
        </w:rPr>
      </w:pPr>
    </w:p>
    <w:p w:rsidR="00480416" w:rsidRDefault="00480416" w:rsidP="00F85EF3">
      <w:pPr>
        <w:spacing w:line="700" w:lineRule="exact"/>
        <w:jc w:val="left"/>
        <w:rPr>
          <w:b/>
          <w:sz w:val="52"/>
          <w:szCs w:val="52"/>
        </w:rPr>
      </w:pPr>
    </w:p>
    <w:p w:rsidR="00480416" w:rsidRDefault="00480416" w:rsidP="00F85EF3">
      <w:pPr>
        <w:spacing w:line="700" w:lineRule="exact"/>
        <w:jc w:val="left"/>
        <w:rPr>
          <w:b/>
          <w:sz w:val="52"/>
          <w:szCs w:val="52"/>
        </w:rPr>
      </w:pPr>
    </w:p>
    <w:p w:rsidR="00480416" w:rsidRDefault="00480416" w:rsidP="00F85EF3">
      <w:pPr>
        <w:spacing w:line="700" w:lineRule="exact"/>
        <w:jc w:val="left"/>
        <w:rPr>
          <w:b/>
          <w:sz w:val="52"/>
          <w:szCs w:val="52"/>
        </w:rPr>
      </w:pPr>
    </w:p>
    <w:p w:rsidR="00480416" w:rsidRDefault="00480416" w:rsidP="00F85EF3">
      <w:pPr>
        <w:spacing w:line="700" w:lineRule="exact"/>
        <w:jc w:val="left"/>
        <w:rPr>
          <w:b/>
          <w:sz w:val="52"/>
          <w:szCs w:val="52"/>
        </w:rPr>
      </w:pPr>
    </w:p>
    <w:p w:rsidR="00480416" w:rsidRDefault="00480416" w:rsidP="00F85EF3">
      <w:pPr>
        <w:spacing w:line="700" w:lineRule="exact"/>
        <w:jc w:val="center"/>
        <w:rPr>
          <w:rFonts w:eastAsia="楷体_GB2312"/>
          <w:sz w:val="32"/>
          <w:szCs w:val="32"/>
        </w:rPr>
      </w:pPr>
    </w:p>
    <w:p w:rsidR="00480416" w:rsidRDefault="00480416" w:rsidP="00F85EF3">
      <w:pPr>
        <w:spacing w:line="700" w:lineRule="exact"/>
        <w:jc w:val="center"/>
        <w:rPr>
          <w:rFonts w:eastAsia="楷体_GB2312"/>
          <w:sz w:val="32"/>
          <w:szCs w:val="32"/>
        </w:rPr>
      </w:pPr>
    </w:p>
    <w:p w:rsidR="00480416" w:rsidRDefault="00480416" w:rsidP="00F85EF3">
      <w:pPr>
        <w:spacing w:line="700" w:lineRule="exact"/>
        <w:jc w:val="center"/>
        <w:rPr>
          <w:rFonts w:eastAsia="楷体_GB2312"/>
          <w:sz w:val="32"/>
          <w:szCs w:val="32"/>
        </w:rPr>
      </w:pPr>
    </w:p>
    <w:p w:rsidR="00480416" w:rsidRDefault="00480416" w:rsidP="00F85EF3">
      <w:pPr>
        <w:spacing w:line="700" w:lineRule="exact"/>
        <w:jc w:val="center"/>
        <w:rPr>
          <w:rFonts w:eastAsia="楷体_GB2312"/>
          <w:sz w:val="32"/>
          <w:szCs w:val="32"/>
        </w:rPr>
      </w:pPr>
    </w:p>
    <w:p w:rsidR="00480416" w:rsidRDefault="00480416" w:rsidP="00F85EF3">
      <w:pPr>
        <w:spacing w:line="700" w:lineRule="exact"/>
        <w:jc w:val="center"/>
        <w:rPr>
          <w:rFonts w:eastAsia="楷体_GB2312"/>
          <w:sz w:val="32"/>
          <w:szCs w:val="32"/>
        </w:rPr>
      </w:pPr>
    </w:p>
    <w:p w:rsidR="00480416" w:rsidRDefault="00480416" w:rsidP="00F85EF3">
      <w:pPr>
        <w:spacing w:line="540" w:lineRule="exact"/>
        <w:jc w:val="center"/>
        <w:rPr>
          <w:rFonts w:ascii="黑体" w:eastAsia="黑体" w:hAnsi="宋体"/>
          <w:b/>
          <w:sz w:val="44"/>
          <w:szCs w:val="44"/>
        </w:rPr>
      </w:pPr>
      <w:r w:rsidRPr="00510E4A">
        <w:rPr>
          <w:rFonts w:ascii="方正楷体简体" w:eastAsia="方正楷体简体" w:hint="eastAsia"/>
          <w:b/>
          <w:bCs/>
          <w:sz w:val="32"/>
          <w:szCs w:val="32"/>
        </w:rPr>
        <w:t>二</w:t>
      </w:r>
      <w:r>
        <w:rPr>
          <w:rFonts w:ascii="方正楷体简体" w:eastAsia="方正楷体简体" w:hint="eastAsia"/>
          <w:b/>
          <w:bCs/>
          <w:sz w:val="32"/>
          <w:szCs w:val="32"/>
        </w:rPr>
        <w:t>○</w:t>
      </w:r>
      <w:r w:rsidRPr="00510E4A">
        <w:rPr>
          <w:rFonts w:ascii="方正楷体简体" w:eastAsia="方正楷体简体" w:hint="eastAsia"/>
          <w:b/>
          <w:bCs/>
          <w:sz w:val="32"/>
          <w:szCs w:val="32"/>
        </w:rPr>
        <w:t>二一年七月</w:t>
      </w:r>
      <w:r>
        <w:rPr>
          <w:rFonts w:ascii="黑体" w:eastAsia="黑体" w:hAnsi="宋体"/>
          <w:b/>
          <w:sz w:val="44"/>
          <w:szCs w:val="44"/>
        </w:rPr>
        <w:br w:type="page"/>
      </w: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Default="00480416" w:rsidP="00F85EF3">
      <w:pPr>
        <w:spacing w:line="540" w:lineRule="exact"/>
        <w:jc w:val="center"/>
        <w:rPr>
          <w:rFonts w:ascii="黑体" w:eastAsia="黑体" w:hAnsi="宋体"/>
          <w:b/>
          <w:sz w:val="44"/>
          <w:szCs w:val="44"/>
        </w:rPr>
      </w:pPr>
    </w:p>
    <w:p w:rsidR="00480416" w:rsidRPr="00510E4A" w:rsidRDefault="00480416" w:rsidP="00F85EF3">
      <w:pPr>
        <w:spacing w:line="540" w:lineRule="exact"/>
        <w:jc w:val="center"/>
        <w:rPr>
          <w:rFonts w:ascii="方正黑体简体" w:eastAsia="方正黑体简体" w:hAnsi="宋体"/>
          <w:sz w:val="32"/>
          <w:szCs w:val="32"/>
        </w:rPr>
      </w:pPr>
    </w:p>
    <w:p w:rsidR="00480416" w:rsidRPr="00510E4A" w:rsidRDefault="00480416" w:rsidP="00F85EF3">
      <w:pPr>
        <w:spacing w:line="540" w:lineRule="exact"/>
        <w:jc w:val="center"/>
        <w:rPr>
          <w:rFonts w:ascii="黑体" w:eastAsia="黑体"/>
          <w:bCs/>
          <w:sz w:val="32"/>
          <w:szCs w:val="32"/>
        </w:rPr>
      </w:pPr>
      <w:r w:rsidRPr="00510E4A">
        <w:rPr>
          <w:rFonts w:ascii="黑体" w:eastAsia="黑体" w:hint="eastAsia"/>
          <w:bCs/>
          <w:sz w:val="32"/>
          <w:szCs w:val="32"/>
        </w:rPr>
        <w:t>目</w:t>
      </w:r>
      <w:r w:rsidRPr="00510E4A">
        <w:rPr>
          <w:rFonts w:ascii="黑体" w:eastAsia="黑体"/>
          <w:bCs/>
          <w:sz w:val="32"/>
          <w:szCs w:val="32"/>
        </w:rPr>
        <w:t xml:space="preserve">  </w:t>
      </w:r>
      <w:r w:rsidRPr="00510E4A">
        <w:rPr>
          <w:rFonts w:ascii="黑体" w:eastAsia="黑体" w:hint="eastAsia"/>
          <w:bCs/>
          <w:sz w:val="32"/>
          <w:szCs w:val="32"/>
        </w:rPr>
        <w:t>录</w:t>
      </w:r>
    </w:p>
    <w:p w:rsidR="00480416" w:rsidRDefault="00480416" w:rsidP="00F85EF3">
      <w:pPr>
        <w:spacing w:line="540" w:lineRule="exact"/>
        <w:jc w:val="center"/>
        <w:rPr>
          <w:b/>
          <w:bCs/>
          <w:sz w:val="44"/>
          <w:szCs w:val="44"/>
        </w:rPr>
      </w:pPr>
    </w:p>
    <w:p w:rsidR="00480416" w:rsidRPr="00A8206E" w:rsidRDefault="00480416" w:rsidP="00A8206E">
      <w:pPr>
        <w:spacing w:line="560" w:lineRule="exact"/>
        <w:jc w:val="distribute"/>
        <w:rPr>
          <w:rFonts w:ascii="仿宋_GB2312" w:eastAsia="仿宋_GB2312"/>
          <w:bCs/>
          <w:sz w:val="32"/>
          <w:szCs w:val="32"/>
        </w:rPr>
      </w:pPr>
      <w:r w:rsidRPr="00565A87">
        <w:rPr>
          <w:rFonts w:ascii="黑体" w:eastAsia="黑体" w:hint="eastAsia"/>
          <w:bCs/>
          <w:sz w:val="32"/>
          <w:szCs w:val="32"/>
        </w:rPr>
        <w:t>第一章</w:t>
      </w:r>
      <w:r w:rsidRPr="00565A87">
        <w:rPr>
          <w:rFonts w:ascii="黑体" w:eastAsia="黑体"/>
          <w:bCs/>
          <w:sz w:val="32"/>
          <w:szCs w:val="32"/>
        </w:rPr>
        <w:t xml:space="preserve">  </w:t>
      </w:r>
      <w:r w:rsidRPr="00565A87">
        <w:rPr>
          <w:rFonts w:ascii="黑体" w:eastAsia="黑体" w:hint="eastAsia"/>
          <w:bCs/>
          <w:sz w:val="32"/>
          <w:szCs w:val="32"/>
        </w:rPr>
        <w:t>“十三五”时期来安招商引资工作取得显著成效</w:t>
      </w:r>
      <w:r w:rsidRPr="00A8206E">
        <w:rPr>
          <w:rFonts w:ascii="仿宋_GB2312" w:eastAsia="仿宋_GB2312" w:hint="eastAsia"/>
          <w:bCs/>
          <w:sz w:val="32"/>
          <w:szCs w:val="32"/>
        </w:rPr>
        <w:t>…</w:t>
      </w:r>
      <w:r w:rsidRPr="00A8206E">
        <w:rPr>
          <w:rFonts w:ascii="仿宋_GB2312" w:eastAsia="仿宋_GB2312"/>
          <w:bCs/>
          <w:sz w:val="32"/>
          <w:szCs w:val="32"/>
        </w:rPr>
        <w:t>1</w:t>
      </w:r>
    </w:p>
    <w:p w:rsidR="00480416" w:rsidRPr="00A8206E" w:rsidRDefault="00480416" w:rsidP="00A8206E">
      <w:pPr>
        <w:spacing w:line="560" w:lineRule="exact"/>
        <w:jc w:val="distribute"/>
        <w:rPr>
          <w:rFonts w:ascii="仿宋_GB2312" w:eastAsia="仿宋_GB2312"/>
          <w:bCs/>
          <w:sz w:val="32"/>
          <w:szCs w:val="32"/>
        </w:rPr>
      </w:pPr>
      <w:r w:rsidRPr="00565A87">
        <w:rPr>
          <w:rFonts w:ascii="黑体" w:eastAsia="黑体" w:hint="eastAsia"/>
          <w:bCs/>
          <w:sz w:val="32"/>
          <w:szCs w:val="32"/>
        </w:rPr>
        <w:t>第二章</w:t>
      </w:r>
      <w:r w:rsidRPr="00565A87">
        <w:rPr>
          <w:rFonts w:ascii="黑体" w:eastAsia="黑体"/>
          <w:bCs/>
          <w:sz w:val="32"/>
          <w:szCs w:val="32"/>
        </w:rPr>
        <w:t xml:space="preserve">  </w:t>
      </w:r>
      <w:r w:rsidRPr="00565A87">
        <w:rPr>
          <w:rFonts w:ascii="黑体" w:eastAsia="黑体" w:hint="eastAsia"/>
          <w:bCs/>
          <w:sz w:val="32"/>
          <w:szCs w:val="32"/>
        </w:rPr>
        <w:t>“十四五”时期来安招商引资工作机遇与优势</w:t>
      </w:r>
      <w:r w:rsidRPr="00A8206E">
        <w:rPr>
          <w:rFonts w:ascii="仿宋_GB2312" w:eastAsia="仿宋_GB2312" w:hint="eastAsia"/>
          <w:bCs/>
          <w:sz w:val="32"/>
          <w:szCs w:val="32"/>
        </w:rPr>
        <w:t>……</w:t>
      </w:r>
      <w:r w:rsidRPr="00A8206E">
        <w:rPr>
          <w:rFonts w:ascii="仿宋_GB2312" w:eastAsia="仿宋_GB2312"/>
          <w:bCs/>
          <w:sz w:val="32"/>
          <w:szCs w:val="32"/>
        </w:rPr>
        <w:t>2</w:t>
      </w:r>
    </w:p>
    <w:p w:rsidR="00480416" w:rsidRPr="00A8206E" w:rsidRDefault="00480416" w:rsidP="00A8206E">
      <w:pPr>
        <w:spacing w:line="560" w:lineRule="exact"/>
        <w:jc w:val="distribute"/>
        <w:rPr>
          <w:rFonts w:ascii="仿宋_GB2312" w:eastAsia="仿宋_GB2312"/>
          <w:bCs/>
          <w:sz w:val="32"/>
          <w:szCs w:val="32"/>
        </w:rPr>
      </w:pPr>
      <w:r w:rsidRPr="00565A87">
        <w:rPr>
          <w:rFonts w:ascii="黑体" w:eastAsia="黑体" w:hint="eastAsia"/>
          <w:bCs/>
          <w:sz w:val="32"/>
          <w:szCs w:val="32"/>
        </w:rPr>
        <w:t>第三章</w:t>
      </w:r>
      <w:r w:rsidRPr="00565A87">
        <w:rPr>
          <w:rFonts w:ascii="黑体" w:eastAsia="黑体"/>
          <w:bCs/>
          <w:sz w:val="32"/>
          <w:szCs w:val="32"/>
        </w:rPr>
        <w:t xml:space="preserve">  </w:t>
      </w:r>
      <w:r w:rsidRPr="00565A87">
        <w:rPr>
          <w:rFonts w:ascii="黑体" w:eastAsia="黑体" w:hint="eastAsia"/>
          <w:bCs/>
          <w:sz w:val="32"/>
          <w:szCs w:val="32"/>
        </w:rPr>
        <w:t>擘画来安“十四五”高质量跨越发展新蓝图</w:t>
      </w:r>
      <w:r w:rsidRPr="00A8206E">
        <w:rPr>
          <w:rFonts w:ascii="仿宋_GB2312" w:eastAsia="仿宋_GB2312" w:hint="eastAsia"/>
          <w:bCs/>
          <w:sz w:val="32"/>
          <w:szCs w:val="32"/>
        </w:rPr>
        <w:t>………</w:t>
      </w:r>
      <w:r w:rsidRPr="00A8206E">
        <w:rPr>
          <w:rFonts w:ascii="仿宋_GB2312" w:eastAsia="仿宋_GB2312"/>
          <w:bCs/>
          <w:sz w:val="32"/>
          <w:szCs w:val="32"/>
        </w:rPr>
        <w:t>4</w:t>
      </w:r>
    </w:p>
    <w:p w:rsidR="00480416" w:rsidRPr="00A8206E" w:rsidRDefault="00480416" w:rsidP="00A8206E">
      <w:pPr>
        <w:spacing w:line="560" w:lineRule="exact"/>
        <w:jc w:val="distribute"/>
        <w:rPr>
          <w:rFonts w:ascii="仿宋_GB2312" w:eastAsia="仿宋_GB2312"/>
          <w:bCs/>
          <w:sz w:val="32"/>
          <w:szCs w:val="32"/>
        </w:rPr>
      </w:pPr>
      <w:r w:rsidRPr="00565A87">
        <w:rPr>
          <w:rFonts w:ascii="黑体" w:eastAsia="黑体" w:hint="eastAsia"/>
          <w:bCs/>
          <w:sz w:val="32"/>
          <w:szCs w:val="32"/>
        </w:rPr>
        <w:t>第四章</w:t>
      </w:r>
      <w:r w:rsidRPr="00565A87">
        <w:rPr>
          <w:rFonts w:ascii="黑体" w:eastAsia="黑体"/>
          <w:bCs/>
          <w:sz w:val="32"/>
          <w:szCs w:val="32"/>
        </w:rPr>
        <w:t xml:space="preserve">  </w:t>
      </w:r>
      <w:r w:rsidRPr="00565A87">
        <w:rPr>
          <w:rFonts w:ascii="黑体" w:eastAsia="黑体" w:hint="eastAsia"/>
          <w:bCs/>
          <w:sz w:val="32"/>
          <w:szCs w:val="32"/>
        </w:rPr>
        <w:t>精准高效招大引强，推进招商引资扩量提质</w:t>
      </w:r>
      <w:r w:rsidRPr="00A8206E">
        <w:rPr>
          <w:rFonts w:ascii="仿宋_GB2312" w:eastAsia="仿宋_GB2312" w:hint="eastAsia"/>
          <w:bCs/>
          <w:sz w:val="32"/>
          <w:szCs w:val="32"/>
        </w:rPr>
        <w:t>………</w:t>
      </w:r>
      <w:r w:rsidRPr="00A8206E">
        <w:rPr>
          <w:rFonts w:ascii="仿宋_GB2312" w:eastAsia="仿宋_GB2312"/>
          <w:bCs/>
          <w:sz w:val="32"/>
          <w:szCs w:val="32"/>
        </w:rPr>
        <w:t>8</w:t>
      </w:r>
    </w:p>
    <w:p w:rsidR="00480416" w:rsidRPr="00A8206E" w:rsidRDefault="00480416" w:rsidP="008A107B">
      <w:pPr>
        <w:spacing w:line="560" w:lineRule="exact"/>
        <w:ind w:firstLineChars="100" w:firstLine="31680"/>
        <w:jc w:val="distribute"/>
        <w:rPr>
          <w:rFonts w:ascii="仿宋_GB2312" w:eastAsia="仿宋_GB2312"/>
          <w:bCs/>
          <w:sz w:val="32"/>
          <w:szCs w:val="32"/>
        </w:rPr>
      </w:pPr>
      <w:r w:rsidRPr="00565A87">
        <w:rPr>
          <w:rFonts w:ascii="楷体_GB2312" w:eastAsia="楷体_GB2312" w:hint="eastAsia"/>
          <w:bCs/>
          <w:sz w:val="32"/>
          <w:szCs w:val="32"/>
        </w:rPr>
        <w:t>第一节</w:t>
      </w:r>
      <w:r w:rsidRPr="00565A87">
        <w:rPr>
          <w:rFonts w:ascii="楷体_GB2312" w:eastAsia="楷体_GB2312"/>
          <w:bCs/>
          <w:sz w:val="32"/>
          <w:szCs w:val="32"/>
        </w:rPr>
        <w:tab/>
      </w:r>
      <w:r w:rsidRPr="00565A87">
        <w:rPr>
          <w:rFonts w:ascii="楷体_GB2312" w:eastAsia="楷体_GB2312" w:hint="eastAsia"/>
          <w:bCs/>
          <w:sz w:val="32"/>
          <w:szCs w:val="32"/>
        </w:rPr>
        <w:t>深耕产业链条招商</w:t>
      </w:r>
      <w:r w:rsidRPr="00A8206E">
        <w:rPr>
          <w:rFonts w:ascii="仿宋_GB2312" w:eastAsia="仿宋_GB2312" w:hint="eastAsia"/>
          <w:bCs/>
          <w:sz w:val="32"/>
          <w:szCs w:val="32"/>
        </w:rPr>
        <w:t>…………………………………</w:t>
      </w:r>
      <w:r w:rsidRPr="00A8206E">
        <w:rPr>
          <w:rFonts w:ascii="仿宋_GB2312" w:eastAsia="仿宋_GB2312"/>
          <w:bCs/>
          <w:sz w:val="32"/>
          <w:szCs w:val="32"/>
        </w:rPr>
        <w:t>8</w:t>
      </w:r>
    </w:p>
    <w:p w:rsidR="00480416" w:rsidRPr="00A8206E" w:rsidRDefault="00480416" w:rsidP="008A107B">
      <w:pPr>
        <w:spacing w:line="560" w:lineRule="exact"/>
        <w:ind w:firstLineChars="100" w:firstLine="31680"/>
        <w:jc w:val="distribute"/>
        <w:rPr>
          <w:rFonts w:ascii="仿宋_GB2312" w:eastAsia="仿宋_GB2312"/>
          <w:bCs/>
          <w:sz w:val="32"/>
          <w:szCs w:val="32"/>
        </w:rPr>
      </w:pPr>
      <w:r w:rsidRPr="00565A87">
        <w:rPr>
          <w:rFonts w:ascii="楷体_GB2312" w:eastAsia="楷体_GB2312" w:hint="eastAsia"/>
          <w:bCs/>
          <w:sz w:val="32"/>
          <w:szCs w:val="32"/>
        </w:rPr>
        <w:t>第二节</w:t>
      </w:r>
      <w:r w:rsidRPr="00565A87">
        <w:rPr>
          <w:rFonts w:ascii="楷体_GB2312" w:eastAsia="楷体_GB2312"/>
          <w:bCs/>
          <w:sz w:val="32"/>
          <w:szCs w:val="32"/>
        </w:rPr>
        <w:t xml:space="preserve">  </w:t>
      </w:r>
      <w:r w:rsidRPr="00565A87">
        <w:rPr>
          <w:rFonts w:ascii="楷体_GB2312" w:eastAsia="楷体_GB2312" w:hint="eastAsia"/>
          <w:bCs/>
          <w:sz w:val="32"/>
          <w:szCs w:val="32"/>
        </w:rPr>
        <w:t>创新招商引资方式</w:t>
      </w:r>
      <w:r w:rsidRPr="00A8206E">
        <w:rPr>
          <w:rFonts w:ascii="仿宋_GB2312" w:eastAsia="仿宋_GB2312" w:hint="eastAsia"/>
          <w:bCs/>
          <w:sz w:val="32"/>
          <w:szCs w:val="32"/>
        </w:rPr>
        <w:t>…………………………………</w:t>
      </w:r>
      <w:r w:rsidRPr="00A8206E">
        <w:rPr>
          <w:rFonts w:ascii="仿宋_GB2312" w:eastAsia="仿宋_GB2312"/>
          <w:bCs/>
          <w:sz w:val="32"/>
          <w:szCs w:val="32"/>
        </w:rPr>
        <w:t>8</w:t>
      </w:r>
    </w:p>
    <w:p w:rsidR="00480416" w:rsidRPr="00A8206E" w:rsidRDefault="00480416" w:rsidP="008A107B">
      <w:pPr>
        <w:spacing w:line="560" w:lineRule="exact"/>
        <w:ind w:firstLineChars="100" w:firstLine="31680"/>
        <w:jc w:val="distribute"/>
        <w:rPr>
          <w:rFonts w:ascii="仿宋_GB2312" w:eastAsia="仿宋_GB2312"/>
          <w:bCs/>
          <w:sz w:val="32"/>
          <w:szCs w:val="32"/>
        </w:rPr>
      </w:pPr>
      <w:r w:rsidRPr="00565A87">
        <w:rPr>
          <w:rFonts w:ascii="楷体_GB2312" w:eastAsia="楷体_GB2312" w:hint="eastAsia"/>
          <w:bCs/>
          <w:sz w:val="32"/>
          <w:szCs w:val="32"/>
        </w:rPr>
        <w:t>第三节</w:t>
      </w:r>
      <w:r w:rsidRPr="00565A87">
        <w:rPr>
          <w:rFonts w:ascii="楷体_GB2312" w:eastAsia="楷体_GB2312"/>
          <w:bCs/>
          <w:sz w:val="32"/>
          <w:szCs w:val="32"/>
        </w:rPr>
        <w:t xml:space="preserve">  </w:t>
      </w:r>
      <w:r w:rsidRPr="00565A87">
        <w:rPr>
          <w:rFonts w:ascii="楷体_GB2312" w:eastAsia="楷体_GB2312" w:hint="eastAsia"/>
          <w:bCs/>
          <w:sz w:val="32"/>
          <w:szCs w:val="32"/>
        </w:rPr>
        <w:t>打造“来</w:t>
      </w:r>
      <w:r w:rsidRPr="00565A87">
        <w:rPr>
          <w:rFonts w:ascii="楷体_GB2312"/>
          <w:bCs/>
          <w:sz w:val="32"/>
          <w:szCs w:val="32"/>
        </w:rPr>
        <w:t>•</w:t>
      </w:r>
      <w:r w:rsidRPr="00565A87">
        <w:rPr>
          <w:rFonts w:ascii="楷体_GB2312" w:eastAsia="楷体_GB2312" w:hint="eastAsia"/>
          <w:bCs/>
          <w:sz w:val="32"/>
          <w:szCs w:val="32"/>
        </w:rPr>
        <w:t>安心”营商环境品牌</w:t>
      </w:r>
      <w:r w:rsidRPr="00A8206E">
        <w:rPr>
          <w:rFonts w:ascii="仿宋_GB2312" w:eastAsia="仿宋_GB2312" w:hint="eastAsia"/>
          <w:bCs/>
          <w:sz w:val="32"/>
          <w:szCs w:val="32"/>
        </w:rPr>
        <w:t>……………………</w:t>
      </w:r>
      <w:r w:rsidRPr="00A8206E">
        <w:rPr>
          <w:rFonts w:ascii="仿宋_GB2312" w:eastAsia="仿宋_GB2312"/>
          <w:bCs/>
          <w:sz w:val="32"/>
          <w:szCs w:val="32"/>
        </w:rPr>
        <w:t>9</w:t>
      </w:r>
    </w:p>
    <w:p w:rsidR="00480416" w:rsidRPr="00A8206E" w:rsidRDefault="00480416" w:rsidP="00A8206E">
      <w:pPr>
        <w:spacing w:line="560" w:lineRule="exact"/>
        <w:jc w:val="distribute"/>
        <w:rPr>
          <w:rFonts w:ascii="仿宋_GB2312" w:eastAsia="仿宋_GB2312"/>
          <w:bCs/>
          <w:sz w:val="32"/>
          <w:szCs w:val="32"/>
        </w:rPr>
      </w:pPr>
      <w:r w:rsidRPr="00565A87">
        <w:rPr>
          <w:rFonts w:ascii="黑体" w:eastAsia="黑体" w:hint="eastAsia"/>
          <w:bCs/>
          <w:sz w:val="32"/>
          <w:szCs w:val="32"/>
        </w:rPr>
        <w:t>第五章</w:t>
      </w:r>
      <w:r w:rsidRPr="00565A87">
        <w:rPr>
          <w:rFonts w:ascii="黑体" w:eastAsia="黑体"/>
          <w:bCs/>
          <w:sz w:val="32"/>
          <w:szCs w:val="32"/>
        </w:rPr>
        <w:t xml:space="preserve">  </w:t>
      </w:r>
      <w:r w:rsidRPr="00565A87">
        <w:rPr>
          <w:rFonts w:ascii="黑体" w:eastAsia="黑体" w:hint="eastAsia"/>
          <w:bCs/>
          <w:sz w:val="32"/>
          <w:szCs w:val="32"/>
        </w:rPr>
        <w:t>做精做优先进制造，建设全省先进制造业基地</w:t>
      </w:r>
      <w:r w:rsidRPr="00A8206E">
        <w:rPr>
          <w:rFonts w:ascii="仿宋_GB2312" w:eastAsia="仿宋_GB2312" w:hint="eastAsia"/>
          <w:bCs/>
          <w:sz w:val="32"/>
          <w:szCs w:val="32"/>
        </w:rPr>
        <w:t>……</w:t>
      </w:r>
      <w:r w:rsidRPr="00A8206E">
        <w:rPr>
          <w:rFonts w:ascii="仿宋_GB2312" w:eastAsia="仿宋_GB2312"/>
          <w:bCs/>
          <w:sz w:val="32"/>
          <w:szCs w:val="32"/>
        </w:rPr>
        <w:t>12</w:t>
      </w:r>
    </w:p>
    <w:p w:rsidR="00480416" w:rsidRPr="00A8206E" w:rsidRDefault="00480416" w:rsidP="008A107B">
      <w:pPr>
        <w:spacing w:line="560" w:lineRule="exact"/>
        <w:ind w:firstLineChars="100" w:firstLine="31680"/>
        <w:jc w:val="distribute"/>
        <w:rPr>
          <w:rFonts w:ascii="仿宋_GB2312" w:eastAsia="仿宋_GB2312"/>
          <w:bCs/>
          <w:sz w:val="32"/>
          <w:szCs w:val="32"/>
        </w:rPr>
      </w:pPr>
      <w:r w:rsidRPr="00565A87">
        <w:rPr>
          <w:rFonts w:ascii="楷体_GB2312" w:eastAsia="楷体_GB2312" w:hint="eastAsia"/>
          <w:bCs/>
          <w:sz w:val="32"/>
          <w:szCs w:val="32"/>
        </w:rPr>
        <w:t>第一节</w:t>
      </w:r>
      <w:r w:rsidRPr="00565A87">
        <w:rPr>
          <w:rFonts w:ascii="楷体_GB2312" w:eastAsia="楷体_GB2312"/>
          <w:bCs/>
          <w:sz w:val="32"/>
          <w:szCs w:val="32"/>
        </w:rPr>
        <w:t xml:space="preserve">  </w:t>
      </w:r>
      <w:r w:rsidRPr="00565A87">
        <w:rPr>
          <w:rFonts w:ascii="楷体_GB2312" w:eastAsia="楷体_GB2312" w:hint="eastAsia"/>
          <w:bCs/>
          <w:sz w:val="32"/>
          <w:szCs w:val="32"/>
        </w:rPr>
        <w:t>以智慧绿色为方向加快传统产业改造升级</w:t>
      </w:r>
      <w:r w:rsidRPr="00A8206E">
        <w:rPr>
          <w:rFonts w:ascii="仿宋_GB2312" w:eastAsia="仿宋_GB2312" w:hint="eastAsia"/>
          <w:bCs/>
          <w:sz w:val="32"/>
          <w:szCs w:val="32"/>
        </w:rPr>
        <w:t>……</w:t>
      </w:r>
      <w:r w:rsidRPr="00A8206E">
        <w:rPr>
          <w:rFonts w:ascii="仿宋_GB2312" w:eastAsia="仿宋_GB2312"/>
          <w:bCs/>
          <w:sz w:val="32"/>
          <w:szCs w:val="32"/>
        </w:rPr>
        <w:t>12</w:t>
      </w:r>
    </w:p>
    <w:p w:rsidR="00480416" w:rsidRPr="00A8206E" w:rsidRDefault="00480416" w:rsidP="008A107B">
      <w:pPr>
        <w:spacing w:line="560" w:lineRule="exact"/>
        <w:ind w:firstLineChars="100" w:firstLine="31680"/>
        <w:jc w:val="distribute"/>
        <w:rPr>
          <w:rFonts w:ascii="仿宋_GB2312" w:eastAsia="仿宋_GB2312"/>
          <w:bCs/>
          <w:sz w:val="32"/>
          <w:szCs w:val="32"/>
        </w:rPr>
      </w:pPr>
      <w:r w:rsidRPr="00565A87">
        <w:rPr>
          <w:rFonts w:ascii="楷体_GB2312" w:eastAsia="楷体_GB2312" w:hint="eastAsia"/>
          <w:bCs/>
          <w:sz w:val="32"/>
          <w:szCs w:val="32"/>
        </w:rPr>
        <w:t>第二节</w:t>
      </w:r>
      <w:r w:rsidRPr="00565A87">
        <w:rPr>
          <w:rFonts w:ascii="楷体_GB2312" w:eastAsia="楷体_GB2312"/>
          <w:bCs/>
          <w:sz w:val="32"/>
          <w:szCs w:val="32"/>
        </w:rPr>
        <w:t xml:space="preserve">  </w:t>
      </w:r>
      <w:r w:rsidRPr="00565A87">
        <w:rPr>
          <w:rFonts w:ascii="楷体_GB2312" w:eastAsia="楷体_GB2312" w:hint="eastAsia"/>
          <w:bCs/>
          <w:sz w:val="32"/>
          <w:szCs w:val="32"/>
        </w:rPr>
        <w:t>以强链补链为导向推进新兴产业集聚发展</w:t>
      </w:r>
      <w:r w:rsidRPr="00A8206E">
        <w:rPr>
          <w:rFonts w:ascii="仿宋_GB2312" w:eastAsia="仿宋_GB2312" w:hint="eastAsia"/>
          <w:bCs/>
          <w:sz w:val="32"/>
          <w:szCs w:val="32"/>
        </w:rPr>
        <w:t>……</w:t>
      </w:r>
      <w:r w:rsidRPr="00A8206E">
        <w:rPr>
          <w:rFonts w:ascii="仿宋_GB2312" w:eastAsia="仿宋_GB2312"/>
          <w:bCs/>
          <w:sz w:val="32"/>
          <w:szCs w:val="32"/>
        </w:rPr>
        <w:t>14</w:t>
      </w:r>
    </w:p>
    <w:p w:rsidR="00480416" w:rsidRPr="00A8206E" w:rsidRDefault="00480416" w:rsidP="008A107B">
      <w:pPr>
        <w:spacing w:line="560" w:lineRule="exact"/>
        <w:ind w:firstLineChars="100" w:firstLine="31680"/>
        <w:jc w:val="distribute"/>
        <w:rPr>
          <w:rFonts w:ascii="仿宋_GB2312" w:eastAsia="仿宋_GB2312"/>
          <w:bCs/>
          <w:sz w:val="32"/>
          <w:szCs w:val="32"/>
        </w:rPr>
      </w:pPr>
      <w:r w:rsidRPr="00A8206E">
        <w:rPr>
          <w:rFonts w:ascii="楷体_GB2312" w:eastAsia="楷体_GB2312" w:hint="eastAsia"/>
          <w:bCs/>
          <w:sz w:val="32"/>
          <w:szCs w:val="32"/>
        </w:rPr>
        <w:t>第三节</w:t>
      </w:r>
      <w:r w:rsidRPr="00A8206E">
        <w:rPr>
          <w:rFonts w:ascii="楷体_GB2312" w:eastAsia="楷体_GB2312"/>
          <w:bCs/>
          <w:sz w:val="32"/>
          <w:szCs w:val="32"/>
        </w:rPr>
        <w:t xml:space="preserve">  </w:t>
      </w:r>
      <w:r w:rsidRPr="00A8206E">
        <w:rPr>
          <w:rFonts w:ascii="楷体_GB2312" w:eastAsia="楷体_GB2312" w:hint="eastAsia"/>
          <w:bCs/>
          <w:sz w:val="32"/>
          <w:szCs w:val="32"/>
        </w:rPr>
        <w:t>外引内培壮大企业主体</w:t>
      </w:r>
      <w:r w:rsidRPr="00A8206E">
        <w:rPr>
          <w:rFonts w:ascii="仿宋_GB2312" w:eastAsia="仿宋_GB2312" w:hint="eastAsia"/>
          <w:bCs/>
          <w:sz w:val="32"/>
          <w:szCs w:val="32"/>
        </w:rPr>
        <w:t>…………………………</w:t>
      </w:r>
      <w:r w:rsidRPr="00A8206E">
        <w:rPr>
          <w:rFonts w:ascii="仿宋_GB2312" w:eastAsia="仿宋_GB2312"/>
          <w:bCs/>
          <w:sz w:val="32"/>
          <w:szCs w:val="32"/>
        </w:rPr>
        <w:t>17</w:t>
      </w:r>
    </w:p>
    <w:p w:rsidR="00480416" w:rsidRPr="00A8206E" w:rsidRDefault="00480416" w:rsidP="00A8206E">
      <w:pPr>
        <w:spacing w:line="560" w:lineRule="exact"/>
        <w:jc w:val="distribute"/>
        <w:rPr>
          <w:rFonts w:ascii="仿宋_GB2312" w:eastAsia="仿宋_GB2312"/>
          <w:bCs/>
          <w:sz w:val="32"/>
          <w:szCs w:val="32"/>
        </w:rPr>
      </w:pPr>
      <w:r w:rsidRPr="00565A87">
        <w:rPr>
          <w:rFonts w:ascii="黑体" w:eastAsia="黑体" w:hint="eastAsia"/>
          <w:bCs/>
          <w:sz w:val="32"/>
          <w:szCs w:val="32"/>
        </w:rPr>
        <w:t>第六章</w:t>
      </w:r>
      <w:r w:rsidRPr="00565A87">
        <w:rPr>
          <w:rFonts w:ascii="黑体" w:eastAsia="黑体"/>
          <w:bCs/>
          <w:sz w:val="32"/>
          <w:szCs w:val="32"/>
        </w:rPr>
        <w:t xml:space="preserve">  </w:t>
      </w:r>
      <w:r w:rsidRPr="00565A87">
        <w:rPr>
          <w:rFonts w:ascii="黑体" w:eastAsia="黑体" w:hint="eastAsia"/>
          <w:bCs/>
          <w:sz w:val="32"/>
          <w:szCs w:val="32"/>
        </w:rPr>
        <w:t>优化产业发展载体建设，促进产业集群集聚发展</w:t>
      </w:r>
      <w:r w:rsidRPr="00A8206E">
        <w:rPr>
          <w:rFonts w:ascii="仿宋_GB2312" w:eastAsia="仿宋_GB2312" w:hint="eastAsia"/>
          <w:bCs/>
          <w:sz w:val="32"/>
          <w:szCs w:val="32"/>
        </w:rPr>
        <w:t>…</w:t>
      </w:r>
      <w:r w:rsidRPr="00A8206E">
        <w:rPr>
          <w:rFonts w:ascii="仿宋_GB2312" w:eastAsia="仿宋_GB2312"/>
          <w:bCs/>
          <w:sz w:val="32"/>
          <w:szCs w:val="32"/>
        </w:rPr>
        <w:t>19</w:t>
      </w:r>
    </w:p>
    <w:p w:rsidR="00480416" w:rsidRPr="00565A87" w:rsidRDefault="00480416" w:rsidP="008A107B">
      <w:pPr>
        <w:spacing w:line="560" w:lineRule="exact"/>
        <w:ind w:firstLineChars="100" w:firstLine="31680"/>
        <w:jc w:val="distribute"/>
        <w:rPr>
          <w:rFonts w:ascii="楷体_GB2312" w:eastAsia="楷体_GB2312"/>
          <w:bCs/>
          <w:sz w:val="32"/>
          <w:szCs w:val="32"/>
        </w:rPr>
      </w:pPr>
      <w:r w:rsidRPr="00565A87">
        <w:rPr>
          <w:rFonts w:ascii="楷体_GB2312" w:eastAsia="楷体_GB2312" w:hint="eastAsia"/>
          <w:bCs/>
          <w:sz w:val="32"/>
          <w:szCs w:val="32"/>
        </w:rPr>
        <w:t>第一节</w:t>
      </w:r>
      <w:r w:rsidRPr="00565A87">
        <w:rPr>
          <w:rFonts w:ascii="楷体_GB2312" w:eastAsia="楷体_GB2312"/>
          <w:bCs/>
          <w:sz w:val="32"/>
          <w:szCs w:val="32"/>
        </w:rPr>
        <w:t xml:space="preserve">  </w:t>
      </w:r>
      <w:r w:rsidRPr="00565A87">
        <w:rPr>
          <w:rFonts w:ascii="楷体_GB2312" w:eastAsia="楷体_GB2312" w:hint="eastAsia"/>
          <w:bCs/>
          <w:sz w:val="32"/>
          <w:szCs w:val="32"/>
        </w:rPr>
        <w:t>优化产业发展布局</w:t>
      </w:r>
      <w:r>
        <w:rPr>
          <w:rFonts w:ascii="楷体_GB2312" w:eastAsia="楷体_GB2312" w:hint="eastAsia"/>
          <w:bCs/>
          <w:sz w:val="32"/>
          <w:szCs w:val="32"/>
        </w:rPr>
        <w:t>………………………………</w:t>
      </w:r>
      <w:r>
        <w:rPr>
          <w:rFonts w:ascii="楷体_GB2312" w:eastAsia="楷体_GB2312"/>
          <w:bCs/>
          <w:sz w:val="32"/>
          <w:szCs w:val="32"/>
        </w:rPr>
        <w:t>19</w:t>
      </w:r>
    </w:p>
    <w:p w:rsidR="00480416" w:rsidRPr="00A8206E" w:rsidRDefault="00480416" w:rsidP="008A107B">
      <w:pPr>
        <w:spacing w:line="560" w:lineRule="exact"/>
        <w:ind w:firstLineChars="100" w:firstLine="31680"/>
        <w:jc w:val="distribute"/>
        <w:rPr>
          <w:rFonts w:ascii="仿宋_GB2312" w:eastAsia="仿宋_GB2312"/>
          <w:bCs/>
          <w:sz w:val="32"/>
          <w:szCs w:val="32"/>
        </w:rPr>
      </w:pPr>
      <w:r w:rsidRPr="00565A87">
        <w:rPr>
          <w:rFonts w:ascii="楷体_GB2312" w:eastAsia="楷体_GB2312" w:hint="eastAsia"/>
          <w:bCs/>
          <w:sz w:val="32"/>
          <w:szCs w:val="32"/>
        </w:rPr>
        <w:t>第二节</w:t>
      </w:r>
      <w:r w:rsidRPr="00565A87">
        <w:rPr>
          <w:rFonts w:ascii="楷体_GB2312" w:eastAsia="楷体_GB2312"/>
          <w:bCs/>
          <w:sz w:val="32"/>
          <w:szCs w:val="32"/>
        </w:rPr>
        <w:t xml:space="preserve">  </w:t>
      </w:r>
      <w:r w:rsidRPr="00565A87">
        <w:rPr>
          <w:rFonts w:ascii="楷体_GB2312" w:eastAsia="楷体_GB2312" w:hint="eastAsia"/>
          <w:bCs/>
          <w:sz w:val="32"/>
          <w:szCs w:val="32"/>
        </w:rPr>
        <w:t>推进开发区高质量发</w:t>
      </w:r>
      <w:r w:rsidRPr="00A8206E">
        <w:rPr>
          <w:rFonts w:ascii="仿宋_GB2312" w:eastAsia="仿宋_GB2312" w:hint="eastAsia"/>
          <w:bCs/>
          <w:sz w:val="32"/>
          <w:szCs w:val="32"/>
        </w:rPr>
        <w:t>展…………………………</w:t>
      </w:r>
      <w:r w:rsidRPr="00A8206E">
        <w:rPr>
          <w:rFonts w:ascii="仿宋_GB2312" w:eastAsia="仿宋_GB2312"/>
          <w:bCs/>
          <w:sz w:val="32"/>
          <w:szCs w:val="32"/>
        </w:rPr>
        <w:t>20</w:t>
      </w:r>
    </w:p>
    <w:p w:rsidR="00480416" w:rsidRPr="00A8206E" w:rsidRDefault="00480416" w:rsidP="00A8206E">
      <w:pPr>
        <w:spacing w:line="560" w:lineRule="exact"/>
        <w:jc w:val="distribute"/>
        <w:rPr>
          <w:rFonts w:ascii="仿宋_GB2312" w:eastAsia="仿宋_GB2312"/>
          <w:bCs/>
          <w:sz w:val="32"/>
          <w:szCs w:val="32"/>
        </w:rPr>
      </w:pPr>
      <w:r w:rsidRPr="00812AC7">
        <w:rPr>
          <w:rFonts w:ascii="方正黑体简体" w:eastAsia="方正黑体简体" w:hint="eastAsia"/>
          <w:bCs/>
          <w:spacing w:val="-10"/>
          <w:sz w:val="32"/>
          <w:szCs w:val="32"/>
        </w:rPr>
        <w:t>第七章</w:t>
      </w:r>
      <w:r w:rsidRPr="00812AC7">
        <w:rPr>
          <w:rFonts w:ascii="方正黑体简体" w:eastAsia="方正黑体简体"/>
          <w:bCs/>
          <w:spacing w:val="-10"/>
          <w:sz w:val="32"/>
          <w:szCs w:val="32"/>
        </w:rPr>
        <w:t xml:space="preserve">  </w:t>
      </w:r>
      <w:r w:rsidRPr="00812AC7">
        <w:rPr>
          <w:rFonts w:ascii="方正黑体简体" w:eastAsia="方正黑体简体" w:hint="eastAsia"/>
          <w:bCs/>
          <w:spacing w:val="-10"/>
          <w:sz w:val="32"/>
          <w:szCs w:val="32"/>
        </w:rPr>
        <w:t>突出“一区引领”，打造长三角一体化发展先行区</w:t>
      </w:r>
      <w:r w:rsidRPr="00A8206E">
        <w:rPr>
          <w:rFonts w:ascii="仿宋_GB2312" w:eastAsia="仿宋_GB2312" w:hint="eastAsia"/>
          <w:bCs/>
          <w:sz w:val="32"/>
          <w:szCs w:val="32"/>
        </w:rPr>
        <w:t>…</w:t>
      </w:r>
      <w:r w:rsidRPr="00A8206E">
        <w:rPr>
          <w:rFonts w:ascii="仿宋_GB2312" w:eastAsia="仿宋_GB2312"/>
          <w:bCs/>
          <w:sz w:val="32"/>
          <w:szCs w:val="32"/>
        </w:rPr>
        <w:t>23</w:t>
      </w:r>
    </w:p>
    <w:p w:rsidR="00480416" w:rsidRPr="00A8206E" w:rsidRDefault="00480416" w:rsidP="008A107B">
      <w:pPr>
        <w:spacing w:line="560" w:lineRule="exact"/>
        <w:ind w:firstLineChars="100" w:firstLine="31680"/>
        <w:jc w:val="distribute"/>
        <w:rPr>
          <w:rFonts w:ascii="仿宋_GB2312" w:eastAsia="仿宋_GB2312"/>
          <w:bCs/>
          <w:sz w:val="32"/>
          <w:szCs w:val="32"/>
        </w:rPr>
      </w:pPr>
      <w:r w:rsidRPr="00565A87">
        <w:rPr>
          <w:rFonts w:ascii="楷体_GB2312" w:eastAsia="楷体_GB2312" w:hint="eastAsia"/>
          <w:bCs/>
          <w:sz w:val="32"/>
          <w:szCs w:val="32"/>
        </w:rPr>
        <w:t>第一节</w:t>
      </w:r>
      <w:r w:rsidRPr="00565A87">
        <w:rPr>
          <w:rFonts w:ascii="楷体_GB2312" w:eastAsia="楷体_GB2312"/>
          <w:bCs/>
          <w:sz w:val="32"/>
          <w:szCs w:val="32"/>
        </w:rPr>
        <w:t xml:space="preserve">  </w:t>
      </w:r>
      <w:r w:rsidRPr="00565A87">
        <w:rPr>
          <w:rFonts w:ascii="楷体_GB2312" w:eastAsia="楷体_GB2312" w:hint="eastAsia"/>
          <w:bCs/>
          <w:sz w:val="32"/>
          <w:szCs w:val="32"/>
        </w:rPr>
        <w:t>高水平建设顶山</w:t>
      </w:r>
      <w:r w:rsidRPr="00565A87">
        <w:rPr>
          <w:rFonts w:ascii="楷体_GB2312" w:eastAsia="楷体_GB2312"/>
          <w:bCs/>
          <w:sz w:val="32"/>
          <w:szCs w:val="32"/>
        </w:rPr>
        <w:t>-</w:t>
      </w:r>
      <w:r w:rsidRPr="00565A87">
        <w:rPr>
          <w:rFonts w:ascii="楷体_GB2312" w:eastAsia="楷体_GB2312" w:hint="eastAsia"/>
          <w:bCs/>
          <w:sz w:val="32"/>
          <w:szCs w:val="32"/>
        </w:rPr>
        <w:t>汊河新型功能区</w:t>
      </w:r>
      <w:r w:rsidRPr="00A8206E">
        <w:rPr>
          <w:rFonts w:ascii="仿宋_GB2312" w:eastAsia="仿宋_GB2312" w:hint="eastAsia"/>
          <w:bCs/>
          <w:sz w:val="32"/>
          <w:szCs w:val="32"/>
        </w:rPr>
        <w:t>………………</w:t>
      </w:r>
      <w:r w:rsidRPr="00A8206E">
        <w:rPr>
          <w:rFonts w:ascii="仿宋_GB2312" w:eastAsia="仿宋_GB2312"/>
          <w:bCs/>
          <w:sz w:val="32"/>
          <w:szCs w:val="32"/>
        </w:rPr>
        <w:t>23</w:t>
      </w:r>
    </w:p>
    <w:p w:rsidR="00480416" w:rsidRPr="00A8206E" w:rsidRDefault="00480416" w:rsidP="008A107B">
      <w:pPr>
        <w:spacing w:line="560" w:lineRule="exact"/>
        <w:ind w:firstLineChars="100" w:firstLine="31680"/>
        <w:jc w:val="distribute"/>
        <w:rPr>
          <w:rFonts w:ascii="仿宋_GB2312" w:eastAsia="仿宋_GB2312"/>
          <w:bCs/>
          <w:sz w:val="32"/>
          <w:szCs w:val="32"/>
        </w:rPr>
      </w:pPr>
      <w:r w:rsidRPr="00565A87">
        <w:rPr>
          <w:rFonts w:ascii="楷体_GB2312" w:eastAsia="楷体_GB2312" w:hint="eastAsia"/>
          <w:bCs/>
          <w:sz w:val="32"/>
          <w:szCs w:val="32"/>
        </w:rPr>
        <w:t>第二节</w:t>
      </w:r>
      <w:r w:rsidRPr="00565A87">
        <w:rPr>
          <w:rFonts w:ascii="楷体_GB2312" w:eastAsia="楷体_GB2312"/>
          <w:bCs/>
          <w:sz w:val="32"/>
          <w:szCs w:val="32"/>
        </w:rPr>
        <w:t xml:space="preserve">  </w:t>
      </w:r>
      <w:r w:rsidRPr="00565A87">
        <w:rPr>
          <w:rFonts w:ascii="楷体_GB2312" w:eastAsia="楷体_GB2312" w:hint="eastAsia"/>
          <w:bCs/>
          <w:sz w:val="32"/>
          <w:szCs w:val="32"/>
        </w:rPr>
        <w:t>高效率承接配套长三角产业转移</w:t>
      </w:r>
      <w:r w:rsidRPr="00A8206E">
        <w:rPr>
          <w:rFonts w:ascii="仿宋_GB2312" w:eastAsia="仿宋_GB2312" w:hint="eastAsia"/>
          <w:bCs/>
          <w:sz w:val="32"/>
          <w:szCs w:val="32"/>
        </w:rPr>
        <w:t>………………</w:t>
      </w:r>
      <w:r w:rsidRPr="00A8206E">
        <w:rPr>
          <w:rFonts w:ascii="仿宋_GB2312" w:eastAsia="仿宋_GB2312"/>
          <w:bCs/>
          <w:sz w:val="32"/>
          <w:szCs w:val="32"/>
        </w:rPr>
        <w:t>26</w:t>
      </w:r>
    </w:p>
    <w:p w:rsidR="00480416" w:rsidRPr="00A8206E" w:rsidRDefault="00480416" w:rsidP="00A8206E">
      <w:pPr>
        <w:spacing w:line="560" w:lineRule="exact"/>
        <w:jc w:val="distribute"/>
        <w:rPr>
          <w:rFonts w:ascii="仿宋_GB2312" w:eastAsia="仿宋_GB2312"/>
          <w:bCs/>
          <w:sz w:val="32"/>
          <w:szCs w:val="32"/>
        </w:rPr>
      </w:pPr>
      <w:r w:rsidRPr="00565A87">
        <w:rPr>
          <w:rFonts w:ascii="黑体" w:eastAsia="黑体" w:hint="eastAsia"/>
          <w:bCs/>
          <w:sz w:val="32"/>
          <w:szCs w:val="32"/>
        </w:rPr>
        <w:t>第八章</w:t>
      </w:r>
      <w:r w:rsidRPr="00565A87">
        <w:rPr>
          <w:rFonts w:ascii="黑体" w:eastAsia="黑体"/>
          <w:bCs/>
          <w:sz w:val="32"/>
          <w:szCs w:val="32"/>
        </w:rPr>
        <w:t xml:space="preserve">  </w:t>
      </w:r>
      <w:r w:rsidRPr="00565A87">
        <w:rPr>
          <w:rFonts w:ascii="黑体" w:eastAsia="黑体" w:hint="eastAsia"/>
          <w:bCs/>
          <w:sz w:val="32"/>
          <w:szCs w:val="32"/>
        </w:rPr>
        <w:t>加强规划组织实施，强化规划实施保障</w:t>
      </w:r>
      <w:r w:rsidRPr="00A8206E">
        <w:rPr>
          <w:rFonts w:ascii="仿宋_GB2312" w:eastAsia="仿宋_GB2312" w:hint="eastAsia"/>
          <w:bCs/>
          <w:sz w:val="32"/>
          <w:szCs w:val="32"/>
        </w:rPr>
        <w:t>……………</w:t>
      </w:r>
      <w:r w:rsidRPr="00A8206E">
        <w:rPr>
          <w:rFonts w:ascii="仿宋_GB2312" w:eastAsia="仿宋_GB2312"/>
          <w:bCs/>
          <w:sz w:val="32"/>
          <w:szCs w:val="32"/>
        </w:rPr>
        <w:t>28</w:t>
      </w:r>
    </w:p>
    <w:p w:rsidR="00480416" w:rsidRPr="00A8206E" w:rsidRDefault="00480416" w:rsidP="008A107B">
      <w:pPr>
        <w:spacing w:line="560" w:lineRule="exact"/>
        <w:ind w:firstLineChars="100" w:firstLine="31680"/>
        <w:jc w:val="distribute"/>
        <w:rPr>
          <w:rFonts w:ascii="仿宋_GB2312" w:eastAsia="仿宋_GB2312"/>
          <w:bCs/>
          <w:sz w:val="32"/>
          <w:szCs w:val="32"/>
        </w:rPr>
      </w:pPr>
      <w:r w:rsidRPr="00565A87">
        <w:rPr>
          <w:rFonts w:ascii="楷体_GB2312" w:eastAsia="楷体_GB2312" w:hint="eastAsia"/>
          <w:bCs/>
          <w:sz w:val="32"/>
          <w:szCs w:val="32"/>
        </w:rPr>
        <w:t>第一节</w:t>
      </w:r>
      <w:r w:rsidRPr="00565A87">
        <w:rPr>
          <w:rFonts w:ascii="楷体_GB2312" w:eastAsia="楷体_GB2312"/>
          <w:bCs/>
          <w:sz w:val="32"/>
          <w:szCs w:val="32"/>
        </w:rPr>
        <w:t xml:space="preserve">  </w:t>
      </w:r>
      <w:r w:rsidRPr="00565A87">
        <w:rPr>
          <w:rFonts w:ascii="楷体_GB2312" w:eastAsia="楷体_GB2312" w:hint="eastAsia"/>
          <w:bCs/>
          <w:sz w:val="32"/>
          <w:szCs w:val="32"/>
        </w:rPr>
        <w:t>推进重大项目建设</w:t>
      </w:r>
      <w:r w:rsidRPr="00A8206E">
        <w:rPr>
          <w:rFonts w:ascii="仿宋_GB2312" w:eastAsia="仿宋_GB2312" w:hint="eastAsia"/>
          <w:bCs/>
          <w:sz w:val="32"/>
          <w:szCs w:val="32"/>
        </w:rPr>
        <w:t>………………………………</w:t>
      </w:r>
      <w:r w:rsidRPr="00A8206E">
        <w:rPr>
          <w:rFonts w:ascii="仿宋_GB2312" w:eastAsia="仿宋_GB2312"/>
          <w:bCs/>
          <w:sz w:val="32"/>
          <w:szCs w:val="32"/>
        </w:rPr>
        <w:t>28</w:t>
      </w:r>
    </w:p>
    <w:p w:rsidR="00480416" w:rsidRPr="00A8206E" w:rsidRDefault="00480416" w:rsidP="008A107B">
      <w:pPr>
        <w:spacing w:line="560" w:lineRule="exact"/>
        <w:ind w:firstLineChars="100" w:firstLine="31680"/>
        <w:jc w:val="distribute"/>
        <w:rPr>
          <w:rFonts w:ascii="仿宋_GB2312" w:eastAsia="仿宋_GB2312"/>
          <w:bCs/>
          <w:sz w:val="32"/>
          <w:szCs w:val="32"/>
        </w:rPr>
      </w:pPr>
      <w:r w:rsidRPr="00565A87">
        <w:rPr>
          <w:rFonts w:ascii="楷体_GB2312" w:eastAsia="楷体_GB2312" w:hint="eastAsia"/>
          <w:bCs/>
          <w:sz w:val="32"/>
          <w:szCs w:val="32"/>
        </w:rPr>
        <w:t>第二节</w:t>
      </w:r>
      <w:r w:rsidRPr="00565A87">
        <w:rPr>
          <w:rFonts w:ascii="楷体_GB2312" w:eastAsia="楷体_GB2312"/>
          <w:bCs/>
          <w:sz w:val="32"/>
          <w:szCs w:val="32"/>
        </w:rPr>
        <w:t xml:space="preserve">  </w:t>
      </w:r>
      <w:r w:rsidRPr="00565A87">
        <w:rPr>
          <w:rFonts w:ascii="楷体_GB2312" w:eastAsia="楷体_GB2312" w:hint="eastAsia"/>
          <w:bCs/>
          <w:sz w:val="32"/>
          <w:szCs w:val="32"/>
        </w:rPr>
        <w:t>强化项目要素保障</w:t>
      </w:r>
      <w:r w:rsidRPr="00A8206E">
        <w:rPr>
          <w:rFonts w:ascii="仿宋_GB2312" w:eastAsia="仿宋_GB2312" w:hint="eastAsia"/>
          <w:bCs/>
          <w:sz w:val="32"/>
          <w:szCs w:val="32"/>
        </w:rPr>
        <w:t>………………………………</w:t>
      </w:r>
      <w:r w:rsidRPr="00A8206E">
        <w:rPr>
          <w:rFonts w:ascii="仿宋_GB2312" w:eastAsia="仿宋_GB2312"/>
          <w:bCs/>
          <w:sz w:val="32"/>
          <w:szCs w:val="32"/>
        </w:rPr>
        <w:t>28</w:t>
      </w:r>
    </w:p>
    <w:p w:rsidR="00480416" w:rsidRPr="00A8206E" w:rsidRDefault="00480416" w:rsidP="008A107B">
      <w:pPr>
        <w:spacing w:line="560" w:lineRule="exact"/>
        <w:ind w:firstLineChars="100" w:firstLine="31680"/>
        <w:jc w:val="distribute"/>
        <w:rPr>
          <w:rFonts w:ascii="仿宋_GB2312" w:eastAsia="仿宋_GB2312"/>
          <w:bCs/>
          <w:sz w:val="32"/>
          <w:szCs w:val="32"/>
        </w:rPr>
      </w:pPr>
      <w:r w:rsidRPr="00565A87">
        <w:rPr>
          <w:rFonts w:ascii="楷体_GB2312" w:eastAsia="楷体_GB2312" w:hint="eastAsia"/>
          <w:bCs/>
          <w:sz w:val="32"/>
          <w:szCs w:val="32"/>
        </w:rPr>
        <w:t>第三节</w:t>
      </w:r>
      <w:r w:rsidRPr="00565A87">
        <w:rPr>
          <w:rFonts w:ascii="楷体_GB2312" w:eastAsia="楷体_GB2312"/>
          <w:bCs/>
          <w:sz w:val="32"/>
          <w:szCs w:val="32"/>
        </w:rPr>
        <w:t xml:space="preserve">  </w:t>
      </w:r>
      <w:r w:rsidRPr="00565A87">
        <w:rPr>
          <w:rFonts w:ascii="楷体_GB2312" w:eastAsia="楷体_GB2312" w:hint="eastAsia"/>
          <w:bCs/>
          <w:sz w:val="32"/>
          <w:szCs w:val="32"/>
        </w:rPr>
        <w:t>加强配套政策支持</w:t>
      </w:r>
      <w:r w:rsidRPr="00A8206E">
        <w:rPr>
          <w:rFonts w:ascii="仿宋_GB2312" w:eastAsia="仿宋_GB2312" w:hint="eastAsia"/>
          <w:bCs/>
          <w:sz w:val="32"/>
          <w:szCs w:val="32"/>
        </w:rPr>
        <w:t>………………………………</w:t>
      </w:r>
      <w:r w:rsidRPr="00A8206E">
        <w:rPr>
          <w:rFonts w:ascii="仿宋_GB2312" w:eastAsia="仿宋_GB2312"/>
          <w:bCs/>
          <w:sz w:val="32"/>
          <w:szCs w:val="32"/>
        </w:rPr>
        <w:t>29</w:t>
      </w:r>
    </w:p>
    <w:p w:rsidR="00480416" w:rsidRDefault="00480416" w:rsidP="00F85EF3">
      <w:pPr>
        <w:spacing w:line="540" w:lineRule="exact"/>
        <w:jc w:val="center"/>
        <w:rPr>
          <w:b/>
          <w:bCs/>
          <w:sz w:val="44"/>
          <w:szCs w:val="44"/>
        </w:rPr>
      </w:pPr>
    </w:p>
    <w:p w:rsidR="00480416" w:rsidRDefault="00480416" w:rsidP="00F85EF3">
      <w:pPr>
        <w:spacing w:line="540" w:lineRule="exact"/>
        <w:jc w:val="center"/>
        <w:rPr>
          <w:b/>
          <w:bCs/>
          <w:sz w:val="44"/>
          <w:szCs w:val="44"/>
        </w:rPr>
      </w:pPr>
    </w:p>
    <w:p w:rsidR="00480416" w:rsidRDefault="00480416" w:rsidP="00F85EF3">
      <w:pPr>
        <w:spacing w:line="540" w:lineRule="exact"/>
        <w:jc w:val="center"/>
        <w:rPr>
          <w:b/>
          <w:bCs/>
          <w:sz w:val="44"/>
          <w:szCs w:val="44"/>
        </w:rPr>
      </w:pPr>
    </w:p>
    <w:p w:rsidR="00480416" w:rsidRDefault="00480416" w:rsidP="00F85EF3">
      <w:pPr>
        <w:spacing w:line="540" w:lineRule="exact"/>
        <w:jc w:val="center"/>
        <w:rPr>
          <w:b/>
          <w:bCs/>
          <w:sz w:val="44"/>
          <w:szCs w:val="44"/>
        </w:rPr>
      </w:pPr>
    </w:p>
    <w:p w:rsidR="00480416" w:rsidRDefault="00480416" w:rsidP="00F85EF3">
      <w:pPr>
        <w:spacing w:line="540" w:lineRule="exact"/>
        <w:jc w:val="center"/>
        <w:rPr>
          <w:b/>
          <w:bCs/>
          <w:sz w:val="44"/>
          <w:szCs w:val="44"/>
        </w:rPr>
      </w:pPr>
    </w:p>
    <w:p w:rsidR="00480416" w:rsidRDefault="00480416" w:rsidP="00F85EF3">
      <w:pPr>
        <w:spacing w:line="540" w:lineRule="exact"/>
        <w:jc w:val="center"/>
        <w:rPr>
          <w:b/>
          <w:bCs/>
          <w:sz w:val="44"/>
          <w:szCs w:val="44"/>
        </w:rPr>
      </w:pPr>
    </w:p>
    <w:p w:rsidR="00480416" w:rsidRDefault="00480416" w:rsidP="00F85EF3">
      <w:pPr>
        <w:spacing w:line="540" w:lineRule="exact"/>
        <w:jc w:val="center"/>
        <w:rPr>
          <w:b/>
          <w:bCs/>
          <w:sz w:val="44"/>
          <w:szCs w:val="44"/>
        </w:rPr>
      </w:pPr>
    </w:p>
    <w:p w:rsidR="00480416" w:rsidRDefault="00480416" w:rsidP="00F85EF3">
      <w:pPr>
        <w:spacing w:line="540" w:lineRule="exact"/>
        <w:jc w:val="center"/>
        <w:rPr>
          <w:b/>
          <w:bCs/>
          <w:sz w:val="44"/>
          <w:szCs w:val="44"/>
        </w:rPr>
      </w:pPr>
    </w:p>
    <w:p w:rsidR="00480416" w:rsidRDefault="00480416" w:rsidP="00F85EF3">
      <w:pPr>
        <w:spacing w:line="540" w:lineRule="exact"/>
        <w:jc w:val="center"/>
        <w:rPr>
          <w:b/>
          <w:bCs/>
          <w:sz w:val="44"/>
          <w:szCs w:val="44"/>
        </w:rPr>
      </w:pPr>
    </w:p>
    <w:p w:rsidR="00480416" w:rsidRDefault="00480416" w:rsidP="00F85EF3">
      <w:pPr>
        <w:spacing w:line="540" w:lineRule="exact"/>
        <w:jc w:val="center"/>
        <w:rPr>
          <w:b/>
          <w:bCs/>
          <w:sz w:val="44"/>
          <w:szCs w:val="44"/>
        </w:rPr>
      </w:pPr>
    </w:p>
    <w:p w:rsidR="00480416" w:rsidRDefault="00480416" w:rsidP="00F85EF3">
      <w:pPr>
        <w:spacing w:line="540" w:lineRule="exact"/>
        <w:jc w:val="center"/>
        <w:rPr>
          <w:b/>
          <w:bCs/>
          <w:sz w:val="44"/>
          <w:szCs w:val="44"/>
        </w:rPr>
      </w:pPr>
    </w:p>
    <w:p w:rsidR="00480416" w:rsidRDefault="00480416" w:rsidP="00F85EF3">
      <w:pPr>
        <w:spacing w:line="540" w:lineRule="exact"/>
        <w:jc w:val="center"/>
        <w:rPr>
          <w:b/>
          <w:bCs/>
          <w:sz w:val="44"/>
          <w:szCs w:val="44"/>
        </w:rPr>
      </w:pPr>
    </w:p>
    <w:p w:rsidR="00480416" w:rsidRDefault="00480416" w:rsidP="00F85EF3">
      <w:pPr>
        <w:spacing w:line="540" w:lineRule="exact"/>
        <w:jc w:val="center"/>
        <w:rPr>
          <w:b/>
          <w:bCs/>
          <w:sz w:val="44"/>
          <w:szCs w:val="44"/>
        </w:rPr>
      </w:pPr>
    </w:p>
    <w:p w:rsidR="00480416" w:rsidRDefault="00480416" w:rsidP="00F85EF3">
      <w:pPr>
        <w:spacing w:line="540" w:lineRule="exact"/>
        <w:jc w:val="center"/>
        <w:rPr>
          <w:b/>
          <w:bCs/>
          <w:sz w:val="44"/>
          <w:szCs w:val="44"/>
        </w:rPr>
      </w:pPr>
    </w:p>
    <w:p w:rsidR="00480416" w:rsidRDefault="00480416" w:rsidP="00F85EF3">
      <w:pPr>
        <w:spacing w:line="540" w:lineRule="exact"/>
        <w:jc w:val="center"/>
        <w:rPr>
          <w:b/>
          <w:bCs/>
          <w:sz w:val="44"/>
          <w:szCs w:val="44"/>
        </w:rPr>
      </w:pPr>
    </w:p>
    <w:p w:rsidR="00480416" w:rsidRDefault="00480416" w:rsidP="00F85EF3">
      <w:pPr>
        <w:spacing w:line="540" w:lineRule="exact"/>
        <w:jc w:val="center"/>
        <w:rPr>
          <w:b/>
          <w:bCs/>
          <w:sz w:val="44"/>
          <w:szCs w:val="44"/>
        </w:rPr>
      </w:pPr>
    </w:p>
    <w:p w:rsidR="00480416" w:rsidRDefault="00480416" w:rsidP="00F85EF3">
      <w:pPr>
        <w:spacing w:line="540" w:lineRule="exact"/>
        <w:jc w:val="center"/>
        <w:rPr>
          <w:b/>
          <w:bCs/>
          <w:sz w:val="44"/>
          <w:szCs w:val="44"/>
        </w:rPr>
      </w:pPr>
    </w:p>
    <w:p w:rsidR="00480416" w:rsidRDefault="00480416" w:rsidP="00F85EF3">
      <w:pPr>
        <w:spacing w:line="540" w:lineRule="exact"/>
        <w:jc w:val="center"/>
        <w:rPr>
          <w:b/>
          <w:bCs/>
          <w:sz w:val="44"/>
          <w:szCs w:val="44"/>
        </w:rPr>
      </w:pPr>
    </w:p>
    <w:p w:rsidR="00480416" w:rsidRDefault="00480416" w:rsidP="00F85EF3">
      <w:pPr>
        <w:spacing w:line="540" w:lineRule="exact"/>
        <w:jc w:val="center"/>
        <w:rPr>
          <w:b/>
          <w:bCs/>
          <w:sz w:val="44"/>
          <w:szCs w:val="44"/>
        </w:rPr>
      </w:pPr>
    </w:p>
    <w:p w:rsidR="00480416" w:rsidRDefault="00480416" w:rsidP="00F85EF3">
      <w:pPr>
        <w:spacing w:line="540" w:lineRule="exact"/>
        <w:jc w:val="center"/>
        <w:rPr>
          <w:b/>
          <w:bCs/>
          <w:sz w:val="44"/>
          <w:szCs w:val="44"/>
        </w:rPr>
      </w:pPr>
    </w:p>
    <w:p w:rsidR="00480416" w:rsidRDefault="00480416" w:rsidP="00F85EF3">
      <w:pPr>
        <w:spacing w:line="540" w:lineRule="exact"/>
        <w:jc w:val="center"/>
        <w:rPr>
          <w:b/>
          <w:bCs/>
          <w:sz w:val="44"/>
          <w:szCs w:val="44"/>
        </w:rPr>
      </w:pPr>
    </w:p>
    <w:p w:rsidR="00480416" w:rsidRDefault="00480416" w:rsidP="00F85EF3">
      <w:pPr>
        <w:spacing w:line="540" w:lineRule="exact"/>
        <w:jc w:val="center"/>
        <w:rPr>
          <w:b/>
          <w:bCs/>
          <w:sz w:val="44"/>
          <w:szCs w:val="44"/>
        </w:rPr>
      </w:pPr>
    </w:p>
    <w:p w:rsidR="00480416" w:rsidRDefault="00480416" w:rsidP="00F85EF3">
      <w:pPr>
        <w:spacing w:line="540" w:lineRule="exact"/>
        <w:jc w:val="center"/>
        <w:rPr>
          <w:rFonts w:ascii="方正大标宋简体" w:eastAsia="方正大标宋简体" w:hAnsi="方正大标宋简体"/>
          <w:bCs/>
          <w:sz w:val="44"/>
          <w:szCs w:val="44"/>
        </w:rPr>
      </w:pPr>
    </w:p>
    <w:p w:rsidR="00480416" w:rsidRDefault="00480416" w:rsidP="00F85EF3">
      <w:pPr>
        <w:spacing w:line="540" w:lineRule="exact"/>
        <w:jc w:val="center"/>
        <w:rPr>
          <w:rFonts w:ascii="方正大标宋简体" w:eastAsia="方正大标宋简体" w:hAnsi="方正大标宋简体"/>
          <w:bCs/>
          <w:sz w:val="44"/>
          <w:szCs w:val="44"/>
        </w:rPr>
      </w:pPr>
    </w:p>
    <w:p w:rsidR="00480416" w:rsidRDefault="00480416" w:rsidP="00F85EF3">
      <w:pPr>
        <w:spacing w:line="540" w:lineRule="exact"/>
        <w:jc w:val="center"/>
        <w:rPr>
          <w:rFonts w:ascii="方正大标宋简体" w:eastAsia="方正大标宋简体" w:hAnsi="方正大标宋简体"/>
          <w:bCs/>
          <w:sz w:val="44"/>
          <w:szCs w:val="44"/>
        </w:rPr>
      </w:pPr>
    </w:p>
    <w:p w:rsidR="00480416" w:rsidRDefault="00480416" w:rsidP="00F85EF3">
      <w:pPr>
        <w:spacing w:line="540" w:lineRule="exact"/>
        <w:jc w:val="center"/>
        <w:rPr>
          <w:rFonts w:ascii="方正大标宋简体" w:eastAsia="方正大标宋简体" w:hAnsi="方正大标宋简体"/>
          <w:bCs/>
          <w:sz w:val="44"/>
          <w:szCs w:val="44"/>
        </w:rPr>
        <w:sectPr w:rsidR="00480416" w:rsidSect="00EA3F1F">
          <w:footerReference w:type="even" r:id="rId7"/>
          <w:pgSz w:w="11906" w:h="16838" w:code="9"/>
          <w:pgMar w:top="1440" w:right="1588" w:bottom="1418" w:left="1588" w:header="851" w:footer="992" w:gutter="0"/>
          <w:pgNumType w:start="1"/>
          <w:cols w:space="720"/>
          <w:docGrid w:type="lines" w:linePitch="312"/>
        </w:sectPr>
      </w:pPr>
    </w:p>
    <w:p w:rsidR="00480416" w:rsidRDefault="00480416" w:rsidP="005857A4">
      <w:pPr>
        <w:spacing w:line="560" w:lineRule="exact"/>
        <w:jc w:val="center"/>
        <w:rPr>
          <w:rFonts w:ascii="方正大标宋简体" w:eastAsia="方正大标宋简体" w:hAnsi="方正大标宋简体"/>
          <w:bCs/>
          <w:sz w:val="44"/>
          <w:szCs w:val="44"/>
        </w:rPr>
      </w:pPr>
    </w:p>
    <w:p w:rsidR="00480416" w:rsidRPr="00565A87" w:rsidRDefault="00480416" w:rsidP="005857A4">
      <w:pPr>
        <w:spacing w:line="560" w:lineRule="exact"/>
        <w:jc w:val="center"/>
        <w:rPr>
          <w:rFonts w:ascii="方正小标宋简体" w:eastAsia="方正小标宋简体" w:hAnsi="方正大标宋简体" w:cs="楷体"/>
          <w:sz w:val="32"/>
          <w:szCs w:val="32"/>
        </w:rPr>
      </w:pPr>
      <w:r w:rsidRPr="00565A87">
        <w:rPr>
          <w:rFonts w:ascii="方正小标宋简体" w:eastAsia="方正小标宋简体" w:hAnsi="方正大标宋简体" w:hint="eastAsia"/>
          <w:bCs/>
          <w:sz w:val="44"/>
          <w:szCs w:val="44"/>
        </w:rPr>
        <w:t>来安县招商引资“十四五”工作规划</w:t>
      </w:r>
    </w:p>
    <w:p w:rsidR="00480416" w:rsidRDefault="00480416" w:rsidP="005857A4">
      <w:pPr>
        <w:spacing w:line="560" w:lineRule="exact"/>
        <w:jc w:val="center"/>
        <w:rPr>
          <w:rFonts w:ascii="楷体_GB2312" w:eastAsia="楷体_GB2312" w:hAnsi="楷体_GB2312" w:cs="楷体_GB2312"/>
          <w:color w:val="000000"/>
          <w:sz w:val="32"/>
          <w:szCs w:val="32"/>
        </w:rPr>
      </w:pPr>
    </w:p>
    <w:p w:rsidR="00480416" w:rsidRDefault="00480416" w:rsidP="00F85EF3"/>
    <w:p w:rsidR="00480416" w:rsidRPr="00510E4A" w:rsidRDefault="00480416" w:rsidP="00F85EF3">
      <w:pPr>
        <w:pStyle w:val="Heading2"/>
        <w:keepNext w:val="0"/>
        <w:keepLines w:val="0"/>
        <w:spacing w:line="540" w:lineRule="exact"/>
        <w:ind w:firstLineChars="0" w:firstLine="0"/>
        <w:jc w:val="center"/>
        <w:rPr>
          <w:rFonts w:ascii="黑体" w:eastAsia="黑体" w:hAnsi="黑体"/>
          <w:b w:val="0"/>
          <w:szCs w:val="32"/>
        </w:rPr>
      </w:pPr>
      <w:r w:rsidRPr="00510E4A">
        <w:rPr>
          <w:rFonts w:ascii="黑体" w:eastAsia="黑体" w:hAnsi="黑体" w:hint="eastAsia"/>
          <w:b w:val="0"/>
          <w:szCs w:val="32"/>
        </w:rPr>
        <w:t>第一章</w:t>
      </w:r>
      <w:r w:rsidRPr="00510E4A">
        <w:rPr>
          <w:rFonts w:ascii="黑体" w:eastAsia="黑体" w:hAnsi="黑体"/>
          <w:b w:val="0"/>
          <w:szCs w:val="32"/>
        </w:rPr>
        <w:t xml:space="preserve">  </w:t>
      </w:r>
      <w:r w:rsidRPr="00510E4A">
        <w:rPr>
          <w:rFonts w:ascii="黑体" w:eastAsia="黑体" w:hAnsi="黑体" w:hint="eastAsia"/>
          <w:b w:val="0"/>
          <w:szCs w:val="32"/>
        </w:rPr>
        <w:t>“十三五”时期来安招商引资工作取得显著成效</w:t>
      </w:r>
    </w:p>
    <w:p w:rsidR="00480416" w:rsidRDefault="00480416" w:rsidP="008A107B">
      <w:pPr>
        <w:shd w:val="clear" w:color="auto" w:fill="FFFFFF"/>
        <w:spacing w:line="540" w:lineRule="exact"/>
        <w:ind w:firstLineChars="200" w:firstLine="31680"/>
        <w:rPr>
          <w:rFonts w:ascii="仿宋_GB2312" w:eastAsia="仿宋_GB2312"/>
          <w:sz w:val="30"/>
          <w:szCs w:val="30"/>
        </w:rPr>
      </w:pPr>
    </w:p>
    <w:p w:rsidR="00480416" w:rsidRPr="00510E4A" w:rsidRDefault="00480416" w:rsidP="008A107B">
      <w:pPr>
        <w:shd w:val="clear" w:color="auto" w:fill="FFFFFF"/>
        <w:spacing w:line="560" w:lineRule="exact"/>
        <w:ind w:firstLineChars="200" w:firstLine="31680"/>
        <w:rPr>
          <w:rFonts w:ascii="仿宋_GB2312" w:eastAsia="仿宋_GB2312"/>
          <w:sz w:val="32"/>
          <w:szCs w:val="32"/>
        </w:rPr>
      </w:pPr>
      <w:r w:rsidRPr="00510E4A">
        <w:rPr>
          <w:rFonts w:ascii="仿宋_GB2312" w:eastAsia="仿宋_GB2312" w:hint="eastAsia"/>
          <w:sz w:val="32"/>
          <w:szCs w:val="32"/>
        </w:rPr>
        <w:t>“十三五”时期是来安发展中争先创优、追赶跨越的五年。面对严峻复杂的外部环境、艰巨繁重的改革发展稳定任务特别是新冠肺炎疫情严重冲击，县委、县政府团结带领全县人民，坚持以习近平新时代中国特色社会主义思想为指导，认真学习贯彻习近平总书记考察安徽重要讲话指示精神，深入践行新发展理念，牢牢把握“稳中求进、进中加快、快中又好”工作总基调，高质量实施五大发展行动计划，扎实开展系列重大攻坚和提升行动，招商引资工作取得突破性成效</w:t>
      </w:r>
      <w:r w:rsidRPr="00510E4A">
        <w:rPr>
          <w:rFonts w:ascii="仿宋_GB2312" w:eastAsia="仿宋_GB2312" w:hAnsi="新宋体" w:cs="新宋体" w:hint="eastAsia"/>
          <w:kern w:val="0"/>
          <w:sz w:val="32"/>
          <w:szCs w:val="32"/>
          <w:shd w:val="clear" w:color="auto" w:fill="FFFFFF"/>
        </w:rPr>
        <w:t>。</w:t>
      </w:r>
    </w:p>
    <w:p w:rsidR="00480416" w:rsidRPr="00510E4A" w:rsidRDefault="00480416" w:rsidP="008A107B">
      <w:pPr>
        <w:shd w:val="clear" w:color="auto" w:fill="FFFFFF"/>
        <w:spacing w:line="560" w:lineRule="exact"/>
        <w:ind w:firstLineChars="200" w:firstLine="31680"/>
        <w:rPr>
          <w:rFonts w:ascii="仿宋_GB2312" w:eastAsia="仿宋_GB2312"/>
          <w:sz w:val="32"/>
          <w:szCs w:val="32"/>
        </w:rPr>
      </w:pPr>
      <w:r w:rsidRPr="00510E4A">
        <w:rPr>
          <w:rFonts w:ascii="仿宋_GB2312" w:eastAsia="仿宋_GB2312" w:hint="eastAsia"/>
          <w:sz w:val="32"/>
          <w:szCs w:val="32"/>
        </w:rPr>
        <w:t>五年共引进亿元以上项目</w:t>
      </w:r>
      <w:r w:rsidRPr="00510E4A">
        <w:rPr>
          <w:rFonts w:ascii="仿宋_GB2312" w:eastAsia="仿宋_GB2312"/>
          <w:sz w:val="32"/>
          <w:szCs w:val="32"/>
        </w:rPr>
        <w:t>312</w:t>
      </w:r>
      <w:r w:rsidRPr="00510E4A">
        <w:rPr>
          <w:rFonts w:ascii="仿宋_GB2312" w:eastAsia="仿宋_GB2312" w:hint="eastAsia"/>
          <w:sz w:val="32"/>
          <w:szCs w:val="32"/>
        </w:rPr>
        <w:t>个，协议总投资</w:t>
      </w:r>
      <w:r w:rsidRPr="00510E4A">
        <w:rPr>
          <w:rFonts w:ascii="仿宋_GB2312" w:eastAsia="仿宋_GB2312"/>
          <w:sz w:val="32"/>
          <w:szCs w:val="32"/>
        </w:rPr>
        <w:t>865.41</w:t>
      </w:r>
      <w:r w:rsidRPr="00510E4A">
        <w:rPr>
          <w:rFonts w:ascii="仿宋_GB2312" w:eastAsia="仿宋_GB2312" w:hint="eastAsia"/>
          <w:sz w:val="32"/>
          <w:szCs w:val="32"/>
        </w:rPr>
        <w:t>亿元，新开工和投产亿元以上项目分别达到</w:t>
      </w:r>
      <w:r w:rsidRPr="00510E4A">
        <w:rPr>
          <w:rFonts w:ascii="仿宋_GB2312" w:eastAsia="仿宋_GB2312"/>
          <w:sz w:val="32"/>
          <w:szCs w:val="32"/>
        </w:rPr>
        <w:t>255</w:t>
      </w:r>
      <w:r w:rsidRPr="00510E4A">
        <w:rPr>
          <w:rFonts w:ascii="仿宋_GB2312" w:eastAsia="仿宋_GB2312" w:hint="eastAsia"/>
          <w:sz w:val="32"/>
          <w:szCs w:val="32"/>
        </w:rPr>
        <w:t>个、</w:t>
      </w:r>
      <w:r w:rsidRPr="00510E4A">
        <w:rPr>
          <w:rFonts w:ascii="仿宋_GB2312" w:eastAsia="仿宋_GB2312"/>
          <w:sz w:val="32"/>
          <w:szCs w:val="32"/>
        </w:rPr>
        <w:t>117</w:t>
      </w:r>
      <w:r w:rsidRPr="00510E4A">
        <w:rPr>
          <w:rFonts w:ascii="仿宋_GB2312" w:eastAsia="仿宋_GB2312" w:hint="eastAsia"/>
          <w:sz w:val="32"/>
          <w:szCs w:val="32"/>
        </w:rPr>
        <w:t>个。百亿级项目上连续取得突破，成功签约了总投资</w:t>
      </w:r>
      <w:r w:rsidRPr="00510E4A">
        <w:rPr>
          <w:rFonts w:ascii="仿宋_GB2312" w:eastAsia="仿宋_GB2312"/>
          <w:sz w:val="32"/>
          <w:szCs w:val="32"/>
        </w:rPr>
        <w:t>110</w:t>
      </w:r>
      <w:r w:rsidRPr="00510E4A">
        <w:rPr>
          <w:rFonts w:ascii="仿宋_GB2312" w:eastAsia="仿宋_GB2312" w:hint="eastAsia"/>
          <w:sz w:val="32"/>
          <w:szCs w:val="32"/>
        </w:rPr>
        <w:t>亿元晶科太阳能组件项目</w:t>
      </w:r>
      <w:r w:rsidRPr="00510E4A">
        <w:rPr>
          <w:rFonts w:ascii="仿宋_GB2312" w:eastAsia="仿宋_GB2312"/>
          <w:sz w:val="32"/>
          <w:szCs w:val="32"/>
        </w:rPr>
        <w:t>,150</w:t>
      </w:r>
      <w:r w:rsidRPr="00510E4A">
        <w:rPr>
          <w:rFonts w:ascii="仿宋_GB2312" w:eastAsia="仿宋_GB2312" w:hint="eastAsia"/>
          <w:sz w:val="32"/>
          <w:szCs w:val="32"/>
        </w:rPr>
        <w:t>亿元的南海发展幸福里、</w:t>
      </w:r>
      <w:r w:rsidRPr="00510E4A">
        <w:rPr>
          <w:rFonts w:ascii="仿宋_GB2312" w:eastAsia="仿宋_GB2312"/>
          <w:sz w:val="32"/>
          <w:szCs w:val="32"/>
        </w:rPr>
        <w:t>100</w:t>
      </w:r>
      <w:r w:rsidRPr="00510E4A">
        <w:rPr>
          <w:rFonts w:ascii="仿宋_GB2312" w:eastAsia="仿宋_GB2312" w:hint="eastAsia"/>
          <w:sz w:val="32"/>
          <w:szCs w:val="32"/>
        </w:rPr>
        <w:t>亿元的联动天翼新能源汽车动力电池等项目。项目质量显著提高，引进世界</w:t>
      </w:r>
      <w:r w:rsidRPr="00510E4A">
        <w:rPr>
          <w:rFonts w:ascii="仿宋_GB2312" w:eastAsia="仿宋_GB2312"/>
          <w:sz w:val="32"/>
          <w:szCs w:val="32"/>
        </w:rPr>
        <w:t>500</w:t>
      </w:r>
      <w:r w:rsidRPr="00510E4A">
        <w:rPr>
          <w:rFonts w:ascii="仿宋_GB2312" w:eastAsia="仿宋_GB2312" w:hint="eastAsia"/>
          <w:sz w:val="32"/>
          <w:szCs w:val="32"/>
        </w:rPr>
        <w:t>强企业</w:t>
      </w:r>
      <w:r w:rsidRPr="00510E4A">
        <w:rPr>
          <w:rFonts w:ascii="仿宋_GB2312" w:eastAsia="仿宋_GB2312"/>
          <w:sz w:val="32"/>
          <w:szCs w:val="32"/>
        </w:rPr>
        <w:t>8</w:t>
      </w:r>
      <w:r w:rsidRPr="00510E4A">
        <w:rPr>
          <w:rFonts w:ascii="仿宋_GB2312" w:eastAsia="仿宋_GB2312" w:hint="eastAsia"/>
          <w:sz w:val="32"/>
          <w:szCs w:val="32"/>
        </w:rPr>
        <w:t>家，中国</w:t>
      </w:r>
      <w:r w:rsidRPr="00510E4A">
        <w:rPr>
          <w:rFonts w:ascii="仿宋_GB2312" w:eastAsia="仿宋_GB2312"/>
          <w:sz w:val="32"/>
          <w:szCs w:val="32"/>
        </w:rPr>
        <w:t>500</w:t>
      </w:r>
      <w:r w:rsidRPr="00510E4A">
        <w:rPr>
          <w:rFonts w:ascii="仿宋_GB2312" w:eastAsia="仿宋_GB2312" w:hint="eastAsia"/>
          <w:sz w:val="32"/>
          <w:szCs w:val="32"/>
        </w:rPr>
        <w:t>强企业</w:t>
      </w:r>
      <w:r w:rsidRPr="00510E4A">
        <w:rPr>
          <w:rFonts w:ascii="仿宋_GB2312" w:eastAsia="仿宋_GB2312"/>
          <w:sz w:val="32"/>
          <w:szCs w:val="32"/>
        </w:rPr>
        <w:t>9</w:t>
      </w:r>
      <w:r w:rsidRPr="00510E4A">
        <w:rPr>
          <w:rFonts w:ascii="仿宋_GB2312" w:eastAsia="仿宋_GB2312" w:hint="eastAsia"/>
          <w:sz w:val="32"/>
          <w:szCs w:val="32"/>
        </w:rPr>
        <w:t>家，上市公司投资企业</w:t>
      </w:r>
      <w:r w:rsidRPr="00510E4A">
        <w:rPr>
          <w:rFonts w:ascii="仿宋_GB2312" w:eastAsia="仿宋_GB2312"/>
          <w:sz w:val="32"/>
          <w:szCs w:val="32"/>
        </w:rPr>
        <w:t>27</w:t>
      </w:r>
      <w:r w:rsidRPr="00510E4A">
        <w:rPr>
          <w:rFonts w:ascii="仿宋_GB2312" w:eastAsia="仿宋_GB2312" w:hint="eastAsia"/>
          <w:sz w:val="32"/>
          <w:szCs w:val="32"/>
        </w:rPr>
        <w:t>家，外资企业</w:t>
      </w:r>
      <w:r w:rsidRPr="00510E4A">
        <w:rPr>
          <w:rFonts w:ascii="仿宋_GB2312" w:eastAsia="仿宋_GB2312"/>
          <w:sz w:val="32"/>
          <w:szCs w:val="32"/>
        </w:rPr>
        <w:t>18</w:t>
      </w:r>
      <w:r w:rsidRPr="00510E4A">
        <w:rPr>
          <w:rFonts w:ascii="仿宋_GB2312" w:eastAsia="仿宋_GB2312" w:hint="eastAsia"/>
          <w:sz w:val="32"/>
          <w:szCs w:val="32"/>
        </w:rPr>
        <w:t>家，来安、汊河两大开发区累计盘活闲置土地</w:t>
      </w:r>
      <w:r w:rsidRPr="00510E4A">
        <w:rPr>
          <w:rFonts w:ascii="仿宋_GB2312" w:eastAsia="仿宋_GB2312"/>
          <w:sz w:val="32"/>
          <w:szCs w:val="32"/>
        </w:rPr>
        <w:t>2573</w:t>
      </w:r>
      <w:r w:rsidRPr="00510E4A">
        <w:rPr>
          <w:rFonts w:ascii="仿宋_GB2312" w:eastAsia="仿宋_GB2312" w:hint="eastAsia"/>
          <w:sz w:val="32"/>
          <w:szCs w:val="32"/>
        </w:rPr>
        <w:t>亩、闲置厂房</w:t>
      </w:r>
      <w:r w:rsidRPr="00510E4A">
        <w:rPr>
          <w:rFonts w:ascii="仿宋_GB2312" w:eastAsia="仿宋_GB2312"/>
          <w:sz w:val="32"/>
          <w:szCs w:val="32"/>
        </w:rPr>
        <w:t>55</w:t>
      </w:r>
      <w:r w:rsidRPr="00510E4A">
        <w:rPr>
          <w:rFonts w:ascii="仿宋_GB2312" w:eastAsia="仿宋_GB2312" w:hint="eastAsia"/>
          <w:sz w:val="32"/>
          <w:szCs w:val="32"/>
        </w:rPr>
        <w:t>万平方米。</w:t>
      </w:r>
    </w:p>
    <w:p w:rsidR="00480416" w:rsidRDefault="00480416" w:rsidP="008A107B">
      <w:pPr>
        <w:shd w:val="clear" w:color="auto" w:fill="FFFFFF"/>
        <w:spacing w:line="540" w:lineRule="exact"/>
        <w:ind w:firstLineChars="200" w:firstLine="31680"/>
        <w:jc w:val="left"/>
        <w:rPr>
          <w:rFonts w:ascii="仿宋_GB2312" w:eastAsia="仿宋_GB2312"/>
          <w:sz w:val="30"/>
          <w:szCs w:val="30"/>
        </w:rPr>
      </w:pPr>
      <w:bookmarkStart w:id="0" w:name="_Toc55290436"/>
      <w:bookmarkStart w:id="1" w:name="_Toc55290325"/>
    </w:p>
    <w:p w:rsidR="00480416" w:rsidRDefault="00480416" w:rsidP="008A107B">
      <w:pPr>
        <w:pStyle w:val="Heading2"/>
        <w:keepNext w:val="0"/>
        <w:keepLines w:val="0"/>
        <w:spacing w:line="540" w:lineRule="exact"/>
        <w:ind w:firstLine="31680"/>
        <w:jc w:val="center"/>
        <w:rPr>
          <w:rFonts w:ascii="黑体" w:eastAsia="黑体" w:hAnsi="黑体"/>
          <w:sz w:val="30"/>
          <w:szCs w:val="30"/>
        </w:rPr>
      </w:pPr>
    </w:p>
    <w:p w:rsidR="00480416" w:rsidRDefault="00480416" w:rsidP="005857A4"/>
    <w:p w:rsidR="00480416" w:rsidRDefault="00480416" w:rsidP="005857A4"/>
    <w:p w:rsidR="00480416" w:rsidRDefault="00480416" w:rsidP="008A107B">
      <w:pPr>
        <w:pStyle w:val="Heading2"/>
        <w:keepNext w:val="0"/>
        <w:keepLines w:val="0"/>
        <w:spacing w:line="540" w:lineRule="exact"/>
        <w:ind w:firstLine="31680"/>
        <w:jc w:val="center"/>
        <w:rPr>
          <w:rFonts w:ascii="黑体" w:eastAsia="黑体" w:hAnsi="黑体"/>
          <w:b w:val="0"/>
          <w:szCs w:val="32"/>
        </w:rPr>
      </w:pPr>
    </w:p>
    <w:p w:rsidR="00480416" w:rsidRPr="00510E4A" w:rsidRDefault="00480416" w:rsidP="008A107B">
      <w:pPr>
        <w:pStyle w:val="Heading2"/>
        <w:keepNext w:val="0"/>
        <w:keepLines w:val="0"/>
        <w:spacing w:line="540" w:lineRule="exact"/>
        <w:ind w:firstLine="31680"/>
        <w:jc w:val="center"/>
        <w:rPr>
          <w:rFonts w:ascii="黑体" w:eastAsia="黑体" w:hAnsi="黑体"/>
          <w:b w:val="0"/>
          <w:szCs w:val="32"/>
        </w:rPr>
      </w:pPr>
      <w:r w:rsidRPr="00510E4A">
        <w:rPr>
          <w:rFonts w:ascii="黑体" w:eastAsia="黑体" w:hAnsi="黑体" w:hint="eastAsia"/>
          <w:b w:val="0"/>
          <w:szCs w:val="32"/>
        </w:rPr>
        <w:t>第二章</w:t>
      </w:r>
      <w:r w:rsidRPr="00510E4A">
        <w:rPr>
          <w:rFonts w:ascii="黑体" w:eastAsia="黑体" w:hAnsi="黑体"/>
          <w:b w:val="0"/>
          <w:szCs w:val="32"/>
        </w:rPr>
        <w:t xml:space="preserve">  </w:t>
      </w:r>
      <w:bookmarkEnd w:id="0"/>
      <w:bookmarkEnd w:id="1"/>
      <w:r w:rsidRPr="00510E4A">
        <w:rPr>
          <w:rFonts w:ascii="黑体" w:eastAsia="黑体" w:hAnsi="黑体" w:hint="eastAsia"/>
          <w:b w:val="0"/>
          <w:szCs w:val="32"/>
        </w:rPr>
        <w:t>“十四五”时期来安招商引资工作机遇与优势</w:t>
      </w:r>
    </w:p>
    <w:p w:rsidR="00480416" w:rsidRDefault="00480416" w:rsidP="00F85EF3">
      <w:pPr>
        <w:spacing w:line="540" w:lineRule="exact"/>
        <w:rPr>
          <w:rFonts w:ascii="仿宋_GB2312" w:eastAsia="仿宋_GB2312" w:hAnsi="仿宋"/>
          <w:bCs/>
          <w:caps/>
          <w:sz w:val="30"/>
          <w:szCs w:val="30"/>
        </w:rPr>
      </w:pPr>
      <w:r>
        <w:rPr>
          <w:rFonts w:ascii="仿宋_GB2312" w:eastAsia="仿宋_GB2312" w:hAnsi="仿宋"/>
          <w:bCs/>
          <w:caps/>
          <w:sz w:val="30"/>
          <w:szCs w:val="30"/>
        </w:rPr>
        <w:t xml:space="preserve">   </w:t>
      </w:r>
    </w:p>
    <w:p w:rsidR="00480416" w:rsidRPr="00510E4A" w:rsidRDefault="00480416" w:rsidP="008A107B">
      <w:pPr>
        <w:spacing w:line="560" w:lineRule="exact"/>
        <w:ind w:firstLineChars="200" w:firstLine="31680"/>
        <w:rPr>
          <w:rFonts w:ascii="仿宋_GB2312" w:eastAsia="仿宋_GB2312" w:hAnsi="仿宋"/>
          <w:bCs/>
          <w:caps/>
          <w:sz w:val="32"/>
          <w:szCs w:val="32"/>
        </w:rPr>
      </w:pPr>
      <w:r w:rsidRPr="00510E4A">
        <w:rPr>
          <w:rFonts w:ascii="仿宋_GB2312" w:eastAsia="仿宋_GB2312" w:hAnsi="仿宋" w:hint="eastAsia"/>
          <w:bCs/>
          <w:caps/>
          <w:sz w:val="32"/>
          <w:szCs w:val="32"/>
        </w:rPr>
        <w:t>“十四五”时期是我国在全面建成小康社会基础上开启全面建设社会主义现代化国家新征程的第一个五年，来安与全国一样面临着深刻复杂变化的发展环境，机遇和挑战并存，优势与困难同在。</w:t>
      </w:r>
      <w:r w:rsidRPr="00510E4A">
        <w:rPr>
          <w:rFonts w:ascii="仿宋_GB2312" w:eastAsia="仿宋_GB2312" w:hAnsi="仿宋"/>
          <w:bCs/>
          <w:caps/>
          <w:sz w:val="32"/>
          <w:szCs w:val="32"/>
        </w:rPr>
        <w:t xml:space="preserve"> </w:t>
      </w:r>
    </w:p>
    <w:p w:rsidR="00480416" w:rsidRPr="00510E4A" w:rsidRDefault="00480416" w:rsidP="008A107B">
      <w:pPr>
        <w:spacing w:line="560" w:lineRule="exact"/>
        <w:ind w:firstLineChars="200" w:firstLine="31680"/>
        <w:rPr>
          <w:rFonts w:ascii="仿宋_GB2312" w:eastAsia="仿宋_GB2312"/>
          <w:bCs/>
          <w:caps/>
          <w:sz w:val="32"/>
          <w:szCs w:val="32"/>
        </w:rPr>
      </w:pPr>
      <w:r w:rsidRPr="00510E4A">
        <w:rPr>
          <w:rFonts w:ascii="楷体_GB2312" w:eastAsia="楷体_GB2312" w:hint="eastAsia"/>
          <w:b/>
          <w:bCs/>
          <w:sz w:val="32"/>
          <w:szCs w:val="32"/>
        </w:rPr>
        <w:t>国家战略机遇叠加，区位优势更加凸显。</w:t>
      </w:r>
      <w:r w:rsidRPr="00510E4A">
        <w:rPr>
          <w:rFonts w:ascii="仿宋_GB2312" w:eastAsia="仿宋_GB2312" w:hint="eastAsia"/>
          <w:sz w:val="32"/>
          <w:szCs w:val="32"/>
        </w:rPr>
        <w:t>来安地处南京“</w:t>
      </w:r>
      <w:r w:rsidRPr="00510E4A">
        <w:rPr>
          <w:rFonts w:ascii="仿宋_GB2312" w:eastAsia="仿宋_GB2312"/>
          <w:sz w:val="32"/>
          <w:szCs w:val="32"/>
        </w:rPr>
        <w:t>1</w:t>
      </w:r>
      <w:r w:rsidRPr="00510E4A">
        <w:rPr>
          <w:rFonts w:ascii="仿宋_GB2312" w:eastAsia="仿宋_GB2312" w:hint="eastAsia"/>
          <w:sz w:val="32"/>
          <w:szCs w:val="32"/>
        </w:rPr>
        <w:t>小时都市圈”核心层，是南京江北的重要门户、安徽的东大门，与南京市地域相连、人缘相亲、文化相融，全县众多乡镇和产业园区环临南京，区位优势得天独厚。随着长三角一体化国家战略的深入</w:t>
      </w:r>
      <w:r w:rsidRPr="00510E4A">
        <w:rPr>
          <w:rFonts w:ascii="仿宋_GB2312" w:eastAsia="仿宋_GB2312" w:hint="eastAsia"/>
          <w:bCs/>
          <w:caps/>
          <w:sz w:val="32"/>
          <w:szCs w:val="32"/>
        </w:rPr>
        <w:t>实施，将重塑区域地理经济格局，</w:t>
      </w:r>
      <w:r w:rsidRPr="00510E4A">
        <w:rPr>
          <w:rFonts w:ascii="仿宋_GB2312" w:eastAsia="仿宋_GB2312" w:hint="eastAsia"/>
          <w:sz w:val="32"/>
          <w:szCs w:val="32"/>
        </w:rPr>
        <w:t>为来安充分发挥突出的区位优势，“东引西连”要素资源，借势登上“南京</w:t>
      </w:r>
      <w:r w:rsidRPr="00510E4A">
        <w:rPr>
          <w:rFonts w:ascii="仿宋_GB2312" w:eastAsia="仿宋_GB2312" w:hint="eastAsia"/>
          <w:bCs/>
          <w:caps/>
          <w:sz w:val="32"/>
          <w:szCs w:val="32"/>
        </w:rPr>
        <w:t>快车”，跑出追赶跨越“加速度”带来了千载难逢的重大机遇。</w:t>
      </w:r>
    </w:p>
    <w:p w:rsidR="00480416" w:rsidRPr="00510E4A" w:rsidRDefault="00480416" w:rsidP="008A107B">
      <w:pPr>
        <w:spacing w:line="560" w:lineRule="exact"/>
        <w:ind w:firstLineChars="200" w:firstLine="31680"/>
        <w:rPr>
          <w:rFonts w:ascii="仿宋_GB2312" w:eastAsia="仿宋_GB2312"/>
          <w:bCs/>
          <w:caps/>
          <w:sz w:val="32"/>
          <w:szCs w:val="32"/>
        </w:rPr>
      </w:pPr>
      <w:r w:rsidRPr="00510E4A">
        <w:rPr>
          <w:rFonts w:ascii="楷体_GB2312" w:eastAsia="楷体_GB2312" w:hint="eastAsia"/>
          <w:b/>
          <w:bCs/>
          <w:sz w:val="32"/>
          <w:szCs w:val="32"/>
        </w:rPr>
        <w:t>产业变革加速兴起，后发优势更加明显。</w:t>
      </w:r>
      <w:r w:rsidRPr="00510E4A">
        <w:rPr>
          <w:rFonts w:ascii="仿宋_GB2312" w:eastAsia="仿宋_GB2312" w:hint="eastAsia"/>
          <w:bCs/>
          <w:caps/>
          <w:sz w:val="32"/>
          <w:szCs w:val="32"/>
        </w:rPr>
        <w:t>当前，新一轮科技革命和产业变革深入发展，以</w:t>
      </w:r>
      <w:smartTag w:uri="urn:schemas-microsoft-com:office:smarttags" w:element="chmetcnv">
        <w:smartTagPr>
          <w:attr w:name="TCSC" w:val="0"/>
          <w:attr w:name="NumberType" w:val="1"/>
          <w:attr w:name="Negative" w:val="False"/>
          <w:attr w:name="HasSpace" w:val="False"/>
          <w:attr w:name="SourceValue" w:val="5"/>
          <w:attr w:name="UnitName" w:val="g"/>
        </w:smartTagPr>
        <w:r w:rsidRPr="00510E4A">
          <w:rPr>
            <w:rFonts w:ascii="仿宋_GB2312" w:eastAsia="仿宋_GB2312"/>
            <w:bCs/>
            <w:caps/>
            <w:sz w:val="32"/>
            <w:szCs w:val="32"/>
          </w:rPr>
          <w:t>5G</w:t>
        </w:r>
      </w:smartTag>
      <w:r w:rsidRPr="00510E4A">
        <w:rPr>
          <w:rFonts w:ascii="仿宋_GB2312" w:eastAsia="仿宋_GB2312" w:hint="eastAsia"/>
          <w:bCs/>
          <w:caps/>
          <w:sz w:val="32"/>
          <w:szCs w:val="32"/>
        </w:rPr>
        <w:t>通讯、物联网、人工智能、区块链等为代表的新一代信息技术广泛而深入地渗透到经济社会各领域，与传统产业加速融合，数字技术与新兴技术相互渗透，新产业、新业态、新模式不断涌现，新的市场不断孕育生成。经过历年发展积淀，来安在主导产业培育、开发区建设方面都取得了长足进步，总体上已处在工业化加快推进阶段。产业智能化、数字化加速演进为来安产业发展突破传统路径依赖，加快技术迭代创新，在未来竞争中抢占先机、赢得主动，实现“弯道超车”提供了有利契机。</w:t>
      </w:r>
    </w:p>
    <w:p w:rsidR="00480416" w:rsidRDefault="00480416" w:rsidP="008A107B">
      <w:pPr>
        <w:spacing w:line="560" w:lineRule="exact"/>
        <w:ind w:firstLineChars="200" w:firstLine="31680"/>
        <w:rPr>
          <w:rFonts w:eastAsia="仿宋_GB2312"/>
          <w:sz w:val="30"/>
          <w:szCs w:val="30"/>
        </w:rPr>
      </w:pPr>
      <w:r w:rsidRPr="00510E4A">
        <w:rPr>
          <w:rFonts w:ascii="楷体_GB2312" w:eastAsia="楷体_GB2312" w:hint="eastAsia"/>
          <w:b/>
          <w:bCs/>
          <w:sz w:val="32"/>
          <w:szCs w:val="32"/>
        </w:rPr>
        <w:t>改革创新夯实后劲，加速起飞势能增强。</w:t>
      </w:r>
      <w:r w:rsidRPr="00510E4A">
        <w:rPr>
          <w:rFonts w:ascii="仿宋_GB2312" w:eastAsia="仿宋_GB2312" w:hint="eastAsia"/>
          <w:sz w:val="32"/>
          <w:szCs w:val="32"/>
        </w:rPr>
        <w:t>“十三五”以来，来安上下致力强支撑、聚合力，招强引优成果丰硕，项目建设势头强劲，“两区建设”齐头并进，平台支撑更为牢固，承接产业转移优势初显，发展后劲不断增强，特别是全县上下形成了锐意进取、加快发展的好势头、好氛围、好趋势，为未来五年加速起飞奠定了坚实基础和良好条件</w:t>
      </w:r>
      <w:r>
        <w:rPr>
          <w:rFonts w:eastAsia="仿宋_GB2312" w:hint="eastAsia"/>
          <w:sz w:val="30"/>
          <w:szCs w:val="30"/>
        </w:rPr>
        <w:t>。</w:t>
      </w:r>
    </w:p>
    <w:p w:rsidR="00480416" w:rsidRDefault="00480416" w:rsidP="00F85EF3">
      <w:pPr>
        <w:pStyle w:val="Heading2"/>
        <w:keepNext w:val="0"/>
        <w:keepLines w:val="0"/>
        <w:spacing w:line="540" w:lineRule="exact"/>
        <w:ind w:firstLineChars="0" w:firstLine="0"/>
        <w:jc w:val="center"/>
        <w:rPr>
          <w:rFonts w:ascii="黑体" w:eastAsia="黑体" w:hAnsi="黑体"/>
          <w:sz w:val="30"/>
          <w:szCs w:val="30"/>
        </w:rPr>
      </w:pPr>
      <w:bookmarkStart w:id="2" w:name="_Toc60742554"/>
      <w:bookmarkStart w:id="3" w:name="_Toc55290439"/>
      <w:bookmarkStart w:id="4" w:name="_Toc55290328"/>
    </w:p>
    <w:p w:rsidR="00480416" w:rsidRDefault="00480416" w:rsidP="00F85EF3">
      <w:pPr>
        <w:pStyle w:val="Heading2"/>
        <w:keepNext w:val="0"/>
        <w:keepLines w:val="0"/>
        <w:spacing w:line="540" w:lineRule="exact"/>
        <w:ind w:firstLineChars="0" w:firstLine="0"/>
        <w:jc w:val="center"/>
        <w:rPr>
          <w:rFonts w:ascii="黑体" w:eastAsia="黑体" w:hAnsi="黑体"/>
          <w:sz w:val="30"/>
          <w:szCs w:val="30"/>
        </w:rPr>
      </w:pPr>
    </w:p>
    <w:p w:rsidR="00480416" w:rsidRDefault="00480416" w:rsidP="00F85EF3">
      <w:pPr>
        <w:pStyle w:val="Heading2"/>
        <w:keepNext w:val="0"/>
        <w:keepLines w:val="0"/>
        <w:spacing w:line="540" w:lineRule="exact"/>
        <w:ind w:firstLineChars="0" w:firstLine="0"/>
        <w:jc w:val="center"/>
        <w:rPr>
          <w:rFonts w:ascii="黑体" w:eastAsia="黑体" w:hAnsi="黑体"/>
          <w:sz w:val="30"/>
          <w:szCs w:val="30"/>
        </w:rPr>
      </w:pPr>
    </w:p>
    <w:p w:rsidR="00480416" w:rsidRDefault="00480416" w:rsidP="00F85EF3">
      <w:pPr>
        <w:pStyle w:val="Heading2"/>
        <w:keepNext w:val="0"/>
        <w:keepLines w:val="0"/>
        <w:spacing w:line="540" w:lineRule="exact"/>
        <w:ind w:firstLineChars="0" w:firstLine="0"/>
        <w:jc w:val="center"/>
        <w:rPr>
          <w:rFonts w:ascii="黑体" w:eastAsia="黑体" w:hAnsi="黑体"/>
          <w:sz w:val="30"/>
          <w:szCs w:val="30"/>
        </w:rPr>
      </w:pPr>
    </w:p>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Pr="00510E4A" w:rsidRDefault="00480416" w:rsidP="00F85EF3"/>
    <w:p w:rsidR="00480416" w:rsidRDefault="00480416" w:rsidP="00F85EF3">
      <w:pPr>
        <w:pStyle w:val="Heading2"/>
        <w:keepNext w:val="0"/>
        <w:keepLines w:val="0"/>
        <w:spacing w:line="540" w:lineRule="exact"/>
        <w:ind w:firstLineChars="0" w:firstLine="0"/>
        <w:jc w:val="center"/>
        <w:rPr>
          <w:rFonts w:ascii="黑体" w:eastAsia="黑体" w:hAnsi="黑体"/>
          <w:sz w:val="30"/>
          <w:szCs w:val="30"/>
        </w:rPr>
      </w:pPr>
    </w:p>
    <w:p w:rsidR="00480416" w:rsidRDefault="00480416" w:rsidP="00F85EF3"/>
    <w:p w:rsidR="00480416" w:rsidRDefault="00480416" w:rsidP="00F85EF3"/>
    <w:p w:rsidR="00480416" w:rsidRDefault="00480416" w:rsidP="00F85EF3"/>
    <w:p w:rsidR="00480416" w:rsidRPr="00510E4A" w:rsidRDefault="00480416" w:rsidP="00F85EF3"/>
    <w:p w:rsidR="00480416" w:rsidRDefault="00480416" w:rsidP="00F85EF3">
      <w:pPr>
        <w:pStyle w:val="Heading2"/>
        <w:keepNext w:val="0"/>
        <w:keepLines w:val="0"/>
        <w:spacing w:line="560" w:lineRule="exact"/>
        <w:ind w:firstLineChars="0" w:firstLine="0"/>
        <w:jc w:val="center"/>
        <w:rPr>
          <w:rFonts w:ascii="黑体" w:eastAsia="黑体" w:hAnsi="黑体"/>
          <w:sz w:val="30"/>
          <w:szCs w:val="30"/>
        </w:rPr>
      </w:pPr>
    </w:p>
    <w:p w:rsidR="00480416" w:rsidRDefault="00480416" w:rsidP="00565A87">
      <w:pPr>
        <w:pStyle w:val="Heading2"/>
        <w:keepNext w:val="0"/>
        <w:keepLines w:val="0"/>
        <w:spacing w:line="560" w:lineRule="exact"/>
        <w:ind w:firstLineChars="0" w:firstLine="0"/>
        <w:jc w:val="center"/>
        <w:rPr>
          <w:rFonts w:ascii="黑体" w:eastAsia="黑体" w:hAnsi="黑体"/>
          <w:b w:val="0"/>
          <w:szCs w:val="32"/>
        </w:rPr>
      </w:pPr>
    </w:p>
    <w:p w:rsidR="00480416" w:rsidRPr="00510E4A" w:rsidRDefault="00480416" w:rsidP="00565A87">
      <w:pPr>
        <w:pStyle w:val="Heading2"/>
        <w:keepNext w:val="0"/>
        <w:keepLines w:val="0"/>
        <w:spacing w:line="560" w:lineRule="exact"/>
        <w:ind w:firstLineChars="0" w:firstLine="0"/>
        <w:jc w:val="center"/>
        <w:rPr>
          <w:rFonts w:ascii="黑体" w:eastAsia="黑体" w:hAnsi="黑体"/>
          <w:b w:val="0"/>
          <w:szCs w:val="32"/>
        </w:rPr>
      </w:pPr>
      <w:r>
        <w:rPr>
          <w:rFonts w:ascii="黑体" w:eastAsia="黑体" w:hAnsi="黑体" w:hint="eastAsia"/>
          <w:b w:val="0"/>
          <w:szCs w:val="32"/>
        </w:rPr>
        <w:t>第三章</w:t>
      </w:r>
      <w:r>
        <w:rPr>
          <w:rFonts w:ascii="黑体" w:eastAsia="黑体" w:hAnsi="黑体"/>
          <w:b w:val="0"/>
          <w:szCs w:val="32"/>
        </w:rPr>
        <w:t xml:space="preserve">  </w:t>
      </w:r>
      <w:r w:rsidRPr="00510E4A">
        <w:rPr>
          <w:rFonts w:ascii="黑体" w:eastAsia="黑体" w:hAnsi="黑体" w:hint="eastAsia"/>
          <w:b w:val="0"/>
          <w:szCs w:val="32"/>
        </w:rPr>
        <w:t>擘画来安“十四五”高质量跨越发展新蓝图</w:t>
      </w:r>
      <w:bookmarkEnd w:id="2"/>
      <w:bookmarkEnd w:id="3"/>
      <w:bookmarkEnd w:id="4"/>
    </w:p>
    <w:p w:rsidR="00480416" w:rsidRPr="00510E4A" w:rsidRDefault="00480416" w:rsidP="00565A87">
      <w:pPr>
        <w:spacing w:line="560" w:lineRule="exact"/>
      </w:pPr>
    </w:p>
    <w:p w:rsidR="00480416" w:rsidRPr="00510E4A" w:rsidRDefault="00480416" w:rsidP="008A107B">
      <w:pPr>
        <w:autoSpaceDE w:val="0"/>
        <w:autoSpaceDN w:val="0"/>
        <w:adjustRightInd w:val="0"/>
        <w:spacing w:line="560" w:lineRule="exact"/>
        <w:ind w:firstLineChars="200" w:firstLine="31680"/>
        <w:jc w:val="left"/>
        <w:rPr>
          <w:rFonts w:ascii="仿宋_GB2312" w:eastAsia="仿宋_GB2312"/>
          <w:bCs/>
          <w:caps/>
          <w:sz w:val="32"/>
          <w:szCs w:val="32"/>
        </w:rPr>
      </w:pPr>
      <w:r w:rsidRPr="00510E4A">
        <w:rPr>
          <w:rFonts w:ascii="仿宋_GB2312" w:eastAsia="仿宋_GB2312" w:hint="eastAsia"/>
          <w:bCs/>
          <w:caps/>
          <w:sz w:val="32"/>
          <w:szCs w:val="32"/>
        </w:rPr>
        <w:t>高举中国特色社会主义伟大旗帜，以习近平新时代中国特色社会主义思想为指导，认真落实中央、安徽省和滁州市决策部署，统筹推进“五位一体”总体布局，协调推进“四个全面”战略布局，科学把握新发展阶段，坚决贯彻新发展理念，服务构建新发展格局，坚持稳中求进工作总基调，以推动高质量发展为主题，持续实施五大发展行动计划，扎实推进长三角一体化发展，高水平打造安徽东向发展的桥</w:t>
      </w:r>
      <w:r w:rsidRPr="00510E4A">
        <w:rPr>
          <w:rFonts w:ascii="仿宋_GB2312" w:eastAsia="仿宋_GB2312" w:hint="eastAsia"/>
          <w:sz w:val="32"/>
          <w:szCs w:val="32"/>
        </w:rPr>
        <w:t>头堡、长三角一体化发展先行区、沪苏浙产业转移最优承接地，做亮唱响“美好安徽第一印象”金名片，</w:t>
      </w:r>
      <w:r w:rsidRPr="00510E4A">
        <w:rPr>
          <w:rFonts w:ascii="仿宋_GB2312" w:eastAsia="仿宋_GB2312" w:hint="eastAsia"/>
          <w:bCs/>
          <w:caps/>
          <w:sz w:val="32"/>
          <w:szCs w:val="32"/>
        </w:rPr>
        <w:t>为到</w:t>
      </w:r>
      <w:r w:rsidRPr="00510E4A">
        <w:rPr>
          <w:rFonts w:ascii="仿宋_GB2312" w:eastAsia="仿宋_GB2312"/>
          <w:bCs/>
          <w:caps/>
          <w:sz w:val="32"/>
          <w:szCs w:val="32"/>
        </w:rPr>
        <w:t>2035</w:t>
      </w:r>
      <w:r w:rsidRPr="00510E4A">
        <w:rPr>
          <w:rFonts w:ascii="仿宋_GB2312" w:eastAsia="仿宋_GB2312" w:hint="eastAsia"/>
          <w:bCs/>
          <w:caps/>
          <w:sz w:val="32"/>
          <w:szCs w:val="32"/>
        </w:rPr>
        <w:t>年基本建成社会主义现代化强县开好局、起好步。</w:t>
      </w:r>
    </w:p>
    <w:p w:rsidR="00480416" w:rsidRPr="00510E4A" w:rsidRDefault="00480416" w:rsidP="008A107B">
      <w:pPr>
        <w:spacing w:line="560" w:lineRule="exact"/>
        <w:ind w:firstLineChars="200" w:firstLine="31680"/>
        <w:rPr>
          <w:rFonts w:ascii="仿宋_GB2312" w:eastAsia="仿宋_GB2312"/>
          <w:sz w:val="32"/>
          <w:szCs w:val="32"/>
        </w:rPr>
      </w:pPr>
      <w:r w:rsidRPr="00F85EF3">
        <w:rPr>
          <w:rFonts w:ascii="楷体_GB2312" w:eastAsia="楷体_GB2312"/>
          <w:b/>
          <w:sz w:val="32"/>
          <w:szCs w:val="32"/>
        </w:rPr>
        <w:t>——</w:t>
      </w:r>
      <w:r w:rsidRPr="00F85EF3">
        <w:rPr>
          <w:rFonts w:ascii="楷体_GB2312" w:eastAsia="楷体_GB2312" w:hint="eastAsia"/>
          <w:b/>
          <w:sz w:val="32"/>
          <w:szCs w:val="32"/>
        </w:rPr>
        <w:t>安徽东向发展的桥头堡</w:t>
      </w:r>
      <w:r w:rsidRPr="00F85EF3">
        <w:rPr>
          <w:rFonts w:ascii="楷体_GB2312" w:eastAsia="楷体_GB2312" w:hAnsi="PingFang SC" w:hint="eastAsia"/>
          <w:b/>
          <w:color w:val="333333"/>
          <w:sz w:val="32"/>
          <w:szCs w:val="32"/>
          <w:shd w:val="clear" w:color="auto" w:fill="FFFFFF"/>
        </w:rPr>
        <w:t>。</w:t>
      </w:r>
      <w:r w:rsidRPr="00510E4A">
        <w:rPr>
          <w:rFonts w:ascii="仿宋_GB2312" w:eastAsia="仿宋_GB2312" w:hint="eastAsia"/>
          <w:bCs/>
          <w:caps/>
          <w:sz w:val="32"/>
          <w:szCs w:val="32"/>
        </w:rPr>
        <w:t>充分发挥“安徽东大门”独特区位优势，聚焦东向发展，全面对接南京，主动作为、率先接轨、争先进位，强力推进产业东接、投资东引、要素东来、服务东借，在深度融入“大江北”、无缝对接长三角中展现更大作为、彰显更大担当，把来安建成全省对接沪苏浙的前沿门户和“黄金码头”。</w:t>
      </w:r>
    </w:p>
    <w:p w:rsidR="00480416" w:rsidRPr="00510E4A" w:rsidRDefault="00480416" w:rsidP="008A107B">
      <w:pPr>
        <w:spacing w:line="560" w:lineRule="exact"/>
        <w:ind w:firstLineChars="200" w:firstLine="31680"/>
        <w:rPr>
          <w:rFonts w:ascii="仿宋_GB2312" w:eastAsia="仿宋_GB2312"/>
          <w:sz w:val="32"/>
          <w:szCs w:val="32"/>
        </w:rPr>
      </w:pPr>
      <w:r w:rsidRPr="00F85EF3">
        <w:rPr>
          <w:rFonts w:ascii="楷体_GB2312" w:eastAsia="楷体_GB2312"/>
          <w:b/>
          <w:sz w:val="32"/>
          <w:szCs w:val="32"/>
        </w:rPr>
        <w:t>——</w:t>
      </w:r>
      <w:r w:rsidRPr="00F85EF3">
        <w:rPr>
          <w:rFonts w:ascii="楷体_GB2312" w:eastAsia="楷体_GB2312" w:hint="eastAsia"/>
          <w:b/>
          <w:sz w:val="32"/>
          <w:szCs w:val="32"/>
        </w:rPr>
        <w:t>长三角一体化发展先行区。</w:t>
      </w:r>
      <w:r w:rsidRPr="00510E4A">
        <w:rPr>
          <w:rFonts w:ascii="仿宋_GB2312" w:eastAsia="仿宋_GB2312" w:hint="eastAsia"/>
          <w:sz w:val="32"/>
          <w:szCs w:val="32"/>
        </w:rPr>
        <w:t>以顶山</w:t>
      </w:r>
      <w:r w:rsidRPr="00510E4A">
        <w:rPr>
          <w:rFonts w:ascii="仿宋_GB2312" w:eastAsia="仿宋_GB2312"/>
          <w:sz w:val="32"/>
          <w:szCs w:val="32"/>
        </w:rPr>
        <w:t>—</w:t>
      </w:r>
      <w:r w:rsidRPr="00510E4A">
        <w:rPr>
          <w:rFonts w:ascii="仿宋_GB2312" w:eastAsia="仿宋_GB2312" w:hint="eastAsia"/>
          <w:sz w:val="32"/>
          <w:szCs w:val="32"/>
        </w:rPr>
        <w:t>汊河省级毗邻地区新型功能区建设为引领，聚力抢先机、当先锋、创样板、树标杆，高水平推进规划衔接、政策协同、设施联通、产业融合、生态共保、服务共享、要素对流，争当滁州融入长三角一体化发展的排头兵，为全市乃至全省推进与沪苏浙一体化发展提供样板和示范。</w:t>
      </w:r>
    </w:p>
    <w:p w:rsidR="00480416" w:rsidRPr="00510E4A" w:rsidRDefault="00480416" w:rsidP="008A107B">
      <w:pPr>
        <w:autoSpaceDE w:val="0"/>
        <w:autoSpaceDN w:val="0"/>
        <w:adjustRightInd w:val="0"/>
        <w:spacing w:line="560" w:lineRule="exact"/>
        <w:ind w:firstLineChars="200" w:firstLine="31680"/>
        <w:jc w:val="left"/>
        <w:rPr>
          <w:rFonts w:ascii="仿宋_GB2312" w:eastAsia="仿宋_GB2312"/>
          <w:sz w:val="32"/>
          <w:szCs w:val="32"/>
        </w:rPr>
      </w:pPr>
      <w:r w:rsidRPr="00F85EF3">
        <w:rPr>
          <w:rFonts w:ascii="楷体_GB2312" w:eastAsia="楷体_GB2312"/>
          <w:b/>
          <w:sz w:val="32"/>
          <w:szCs w:val="32"/>
        </w:rPr>
        <w:t>——</w:t>
      </w:r>
      <w:r w:rsidRPr="00F85EF3">
        <w:rPr>
          <w:rFonts w:ascii="楷体_GB2312" w:eastAsia="楷体_GB2312" w:hint="eastAsia"/>
          <w:b/>
          <w:bCs/>
          <w:caps/>
          <w:sz w:val="32"/>
          <w:szCs w:val="32"/>
        </w:rPr>
        <w:t>沪苏浙产业转移最优承接地。</w:t>
      </w:r>
      <w:r w:rsidRPr="00510E4A">
        <w:rPr>
          <w:rFonts w:ascii="仿宋_GB2312" w:eastAsia="仿宋_GB2312" w:hint="eastAsia"/>
          <w:sz w:val="32"/>
          <w:szCs w:val="32"/>
        </w:rPr>
        <w:t>强化优质承接载体建设，健全产业配套协作机制，拿出最好资源，集成最优政策，突出定向招商推介，强化错位承接、高端承接、链式承接、集群承接，积极承接上海非大都市功能疏解和苏浙产业转移，深度融入区域产业分工协作，努力打造长三角投资高地和高端产业转移最优承接地。</w:t>
      </w:r>
    </w:p>
    <w:p w:rsidR="00480416" w:rsidRPr="00510E4A" w:rsidRDefault="00480416" w:rsidP="00F85EF3">
      <w:pPr>
        <w:shd w:val="clear" w:color="auto" w:fill="FFFFFF"/>
        <w:spacing w:line="560" w:lineRule="exact"/>
        <w:ind w:firstLine="200"/>
        <w:jc w:val="left"/>
        <w:rPr>
          <w:rFonts w:ascii="仿宋_GB2312" w:eastAsia="仿宋_GB2312"/>
          <w:sz w:val="32"/>
          <w:szCs w:val="32"/>
        </w:rPr>
      </w:pPr>
      <w:r w:rsidRPr="00510E4A">
        <w:rPr>
          <w:rFonts w:ascii="仿宋_GB2312" w:eastAsia="仿宋_GB2312"/>
          <w:sz w:val="32"/>
          <w:szCs w:val="32"/>
        </w:rPr>
        <w:t xml:space="preserve">    </w:t>
      </w:r>
      <w:r w:rsidRPr="00510E4A">
        <w:rPr>
          <w:rFonts w:ascii="仿宋_GB2312" w:eastAsia="仿宋_GB2312" w:hint="eastAsia"/>
          <w:color w:val="000000"/>
          <w:kern w:val="0"/>
          <w:sz w:val="32"/>
          <w:szCs w:val="32"/>
        </w:rPr>
        <w:t>深入实施开放共赢战略，打造长三角一体化发展先行区</w:t>
      </w:r>
      <w:r w:rsidRPr="00510E4A">
        <w:rPr>
          <w:rFonts w:ascii="仿宋_GB2312" w:eastAsia="仿宋_GB2312" w:hint="eastAsia"/>
          <w:sz w:val="32"/>
          <w:szCs w:val="32"/>
        </w:rPr>
        <w:t>。持续抢抓长三角一体化特别是南京江北新区建设重大机遇，树牢“一盘棋”观念，强化“一体化”思想，突出“高质量”要求，聚焦汊河产业新城等重点板块和一批沿边新市镇建设，以区域共赢指引空间优化，加强空间轴线延伸、功能互联互通，借助长三角全球资源配置力和国际影响力扩大开放合作，为全省打造国内大循环重要节点、国内国际双循环战略链接贡献更多来安力量。</w:t>
      </w:r>
    </w:p>
    <w:p w:rsidR="00480416" w:rsidRPr="00510E4A" w:rsidRDefault="00480416" w:rsidP="008A107B">
      <w:pPr>
        <w:autoSpaceDE w:val="0"/>
        <w:autoSpaceDN w:val="0"/>
        <w:adjustRightInd w:val="0"/>
        <w:spacing w:line="560" w:lineRule="exact"/>
        <w:ind w:firstLineChars="200" w:firstLine="31680"/>
        <w:jc w:val="left"/>
        <w:rPr>
          <w:rFonts w:ascii="仿宋_GB2312" w:eastAsia="仿宋_GB2312"/>
          <w:kern w:val="0"/>
          <w:sz w:val="32"/>
          <w:szCs w:val="32"/>
        </w:rPr>
      </w:pPr>
      <w:r w:rsidRPr="00510E4A">
        <w:rPr>
          <w:rFonts w:ascii="仿宋_GB2312" w:eastAsia="仿宋_GB2312" w:hint="eastAsia"/>
          <w:sz w:val="32"/>
          <w:szCs w:val="32"/>
        </w:rPr>
        <w:t>实现“十四五”时期全县招商引资工作高质量发展，必须</w:t>
      </w:r>
      <w:r w:rsidRPr="00510E4A">
        <w:rPr>
          <w:rFonts w:ascii="仿宋_GB2312" w:eastAsia="仿宋_GB2312" w:hint="eastAsia"/>
          <w:kern w:val="0"/>
          <w:sz w:val="32"/>
          <w:szCs w:val="32"/>
        </w:rPr>
        <w:t>坚持整体推进与集中集约相结合的原则，统筹优化全县国土空间开发保护布局，构建形成“一区引领、两区共进”的全县域整体协同发展空间格局。</w:t>
      </w:r>
    </w:p>
    <w:p w:rsidR="00480416" w:rsidRPr="00510E4A" w:rsidRDefault="00480416" w:rsidP="008A107B">
      <w:pPr>
        <w:autoSpaceDE w:val="0"/>
        <w:autoSpaceDN w:val="0"/>
        <w:adjustRightInd w:val="0"/>
        <w:spacing w:line="560" w:lineRule="exact"/>
        <w:ind w:firstLineChars="200" w:firstLine="31680"/>
        <w:jc w:val="left"/>
        <w:rPr>
          <w:rFonts w:ascii="仿宋_GB2312" w:eastAsia="仿宋_GB2312"/>
          <w:bCs/>
          <w:caps/>
          <w:sz w:val="32"/>
          <w:szCs w:val="32"/>
        </w:rPr>
      </w:pPr>
      <w:r w:rsidRPr="00F85EF3">
        <w:rPr>
          <w:rFonts w:ascii="楷体_GB2312" w:eastAsia="楷体_GB2312"/>
          <w:b/>
          <w:color w:val="000000"/>
          <w:kern w:val="0"/>
          <w:sz w:val="32"/>
          <w:szCs w:val="32"/>
        </w:rPr>
        <w:t>——</w:t>
      </w:r>
      <w:r w:rsidRPr="00F85EF3">
        <w:rPr>
          <w:rFonts w:ascii="楷体_GB2312" w:eastAsia="楷体_GB2312" w:hint="eastAsia"/>
          <w:b/>
          <w:kern w:val="0"/>
          <w:sz w:val="32"/>
          <w:szCs w:val="32"/>
        </w:rPr>
        <w:t>一区引领。</w:t>
      </w:r>
      <w:r w:rsidRPr="00510E4A">
        <w:rPr>
          <w:rFonts w:ascii="仿宋_GB2312" w:eastAsia="仿宋_GB2312" w:hint="eastAsia"/>
          <w:bCs/>
          <w:caps/>
          <w:sz w:val="32"/>
          <w:szCs w:val="32"/>
        </w:rPr>
        <w:t>高质量推进顶山</w:t>
      </w:r>
      <w:r w:rsidRPr="00510E4A">
        <w:rPr>
          <w:rFonts w:ascii="仿宋_GB2312" w:eastAsia="仿宋_GB2312"/>
          <w:bCs/>
          <w:caps/>
          <w:sz w:val="32"/>
          <w:szCs w:val="32"/>
        </w:rPr>
        <w:t>—</w:t>
      </w:r>
      <w:r w:rsidRPr="00510E4A">
        <w:rPr>
          <w:rFonts w:ascii="仿宋_GB2312" w:eastAsia="仿宋_GB2312" w:hint="eastAsia"/>
          <w:bCs/>
          <w:caps/>
          <w:sz w:val="32"/>
          <w:szCs w:val="32"/>
        </w:rPr>
        <w:t>汊河省际毗邻地区新型功能区建设，</w:t>
      </w:r>
      <w:r w:rsidRPr="00510E4A">
        <w:rPr>
          <w:rFonts w:ascii="仿宋_GB2312" w:eastAsia="仿宋_GB2312" w:hint="eastAsia"/>
          <w:sz w:val="32"/>
          <w:szCs w:val="32"/>
        </w:rPr>
        <w:t>率先</w:t>
      </w:r>
      <w:r w:rsidRPr="00510E4A">
        <w:rPr>
          <w:rFonts w:ascii="仿宋_GB2312" w:eastAsia="仿宋_GB2312" w:hint="eastAsia"/>
          <w:bCs/>
          <w:caps/>
          <w:sz w:val="32"/>
          <w:szCs w:val="32"/>
        </w:rPr>
        <w:t>实现与南京江北新区的深度融合、同城化发展，打造区域合作体制机制创新引领区、长三角产业协同发展示范区、宁滁同城化建设先行区，更好发挥跨区域发展的功能性合作平台作用。</w:t>
      </w:r>
    </w:p>
    <w:p w:rsidR="00480416" w:rsidRDefault="00480416" w:rsidP="008A107B">
      <w:pPr>
        <w:autoSpaceDE w:val="0"/>
        <w:autoSpaceDN w:val="0"/>
        <w:adjustRightInd w:val="0"/>
        <w:spacing w:line="560" w:lineRule="exact"/>
        <w:ind w:firstLineChars="200" w:firstLine="31680"/>
        <w:jc w:val="left"/>
        <w:rPr>
          <w:rFonts w:ascii="仿宋_GB2312" w:eastAsia="仿宋_GB2312"/>
          <w:bCs/>
          <w:caps/>
          <w:sz w:val="32"/>
          <w:szCs w:val="32"/>
        </w:rPr>
      </w:pPr>
      <w:r w:rsidRPr="00F85EF3">
        <w:rPr>
          <w:rFonts w:ascii="楷体_GB2312" w:eastAsia="楷体_GB2312"/>
          <w:b/>
          <w:color w:val="000000"/>
          <w:kern w:val="0"/>
          <w:sz w:val="32"/>
          <w:szCs w:val="32"/>
        </w:rPr>
        <w:t>——</w:t>
      </w:r>
      <w:r w:rsidRPr="00F85EF3">
        <w:rPr>
          <w:rFonts w:ascii="楷体_GB2312" w:eastAsia="楷体_GB2312" w:hint="eastAsia"/>
          <w:b/>
          <w:kern w:val="0"/>
          <w:sz w:val="32"/>
          <w:szCs w:val="32"/>
        </w:rPr>
        <w:t>两区共进。</w:t>
      </w:r>
      <w:r w:rsidRPr="00510E4A">
        <w:rPr>
          <w:rFonts w:ascii="仿宋_GB2312" w:eastAsia="仿宋_GB2312" w:hint="eastAsia"/>
          <w:bCs/>
          <w:caps/>
          <w:sz w:val="32"/>
          <w:szCs w:val="32"/>
        </w:rPr>
        <w:t>按照“产城一体、园当城建”的理念，全力推动来安、汊河两大经济开发区“两区共进”高质量发展，加快扩区升级、腾笼换鸟、配套设施建设步伐，着力推进大项目、大企业建设，提升集约承载能力和辐射带动作用，构筑工业强县主战场。</w:t>
      </w:r>
    </w:p>
    <w:p w:rsidR="00480416" w:rsidRDefault="00480416" w:rsidP="008A107B">
      <w:pPr>
        <w:autoSpaceDE w:val="0"/>
        <w:autoSpaceDN w:val="0"/>
        <w:adjustRightInd w:val="0"/>
        <w:spacing w:line="560" w:lineRule="exact"/>
        <w:ind w:firstLineChars="200" w:firstLine="31680"/>
        <w:jc w:val="left"/>
        <w:rPr>
          <w:rFonts w:ascii="仿宋_GB2312" w:eastAsia="仿宋_GB2312"/>
          <w:kern w:val="0"/>
          <w:sz w:val="32"/>
          <w:szCs w:val="32"/>
        </w:rPr>
      </w:pPr>
      <w:r w:rsidRPr="00510E4A">
        <w:rPr>
          <w:rFonts w:ascii="仿宋_GB2312" w:eastAsia="仿宋_GB2312" w:hint="eastAsia"/>
          <w:kern w:val="0"/>
          <w:sz w:val="32"/>
          <w:szCs w:val="32"/>
        </w:rPr>
        <w:t>为确保“十四五”招商引资发展目标顺利实现，要以“培育重大产业、打造重大平台、实施重大项目、开展重大行动”为抓手，进一步明确推进发展的路线图，集中力量破题破局。</w:t>
      </w:r>
    </w:p>
    <w:p w:rsidR="00480416" w:rsidRDefault="00480416" w:rsidP="008A107B">
      <w:pPr>
        <w:autoSpaceDE w:val="0"/>
        <w:autoSpaceDN w:val="0"/>
        <w:adjustRightInd w:val="0"/>
        <w:spacing w:line="560" w:lineRule="exact"/>
        <w:ind w:firstLineChars="200" w:firstLine="31680"/>
        <w:jc w:val="left"/>
        <w:rPr>
          <w:rFonts w:ascii="仿宋_GB2312" w:eastAsia="仿宋_GB2312"/>
          <w:kern w:val="0"/>
          <w:sz w:val="32"/>
          <w:szCs w:val="32"/>
        </w:rPr>
      </w:pPr>
      <w:r w:rsidRPr="00F85EF3">
        <w:rPr>
          <w:rFonts w:ascii="楷体_GB2312" w:eastAsia="楷体_GB2312" w:hint="eastAsia"/>
          <w:b/>
          <w:bCs/>
          <w:kern w:val="0"/>
          <w:sz w:val="32"/>
          <w:szCs w:val="32"/>
        </w:rPr>
        <w:t>培育重大产业。</w:t>
      </w:r>
      <w:r w:rsidRPr="00510E4A">
        <w:rPr>
          <w:rFonts w:ascii="仿宋_GB2312" w:eastAsia="仿宋_GB2312" w:hint="eastAsia"/>
          <w:kern w:val="0"/>
          <w:sz w:val="32"/>
          <w:szCs w:val="32"/>
        </w:rPr>
        <w:t>紧扣“做实做强做优实体经</w:t>
      </w:r>
      <w:r w:rsidRPr="00510E4A">
        <w:rPr>
          <w:rFonts w:ascii="仿宋_GB2312" w:eastAsia="仿宋_GB2312"/>
          <w:kern w:val="0"/>
          <w:sz w:val="32"/>
          <w:szCs w:val="32"/>
        </w:rPr>
        <w:t xml:space="preserve"> </w:t>
      </w:r>
      <w:r w:rsidRPr="00510E4A">
        <w:rPr>
          <w:rFonts w:ascii="仿宋_GB2312" w:eastAsia="仿宋_GB2312" w:hint="eastAsia"/>
          <w:kern w:val="0"/>
          <w:sz w:val="32"/>
          <w:szCs w:val="32"/>
        </w:rPr>
        <w:t>济”，紧抓“三重一创”政策机遇，依托产业基础与优势平台，深入实施“百亿特色产业、百亿知名企业”培育工程，加快打造以高端装备制造、新能源、新型化工、高端文具礼品、绿色农产品精深加工等五大先进制造业为主导，以商贸物流、文化旅游等现代服务业为支撑，以现代农业为基础的现代产业体系。到</w:t>
      </w:r>
      <w:r w:rsidRPr="00510E4A">
        <w:rPr>
          <w:rFonts w:ascii="仿宋_GB2312" w:eastAsia="仿宋_GB2312"/>
          <w:kern w:val="0"/>
          <w:sz w:val="32"/>
          <w:szCs w:val="32"/>
        </w:rPr>
        <w:t>2025</w:t>
      </w:r>
      <w:r w:rsidRPr="00510E4A">
        <w:rPr>
          <w:rFonts w:ascii="仿宋_GB2312" w:eastAsia="仿宋_GB2312" w:hint="eastAsia"/>
          <w:kern w:val="0"/>
          <w:sz w:val="32"/>
          <w:szCs w:val="32"/>
        </w:rPr>
        <w:t>年，</w:t>
      </w:r>
      <w:r w:rsidRPr="00510E4A">
        <w:rPr>
          <w:rFonts w:ascii="仿宋_GB2312" w:eastAsia="仿宋_GB2312" w:hint="eastAsia"/>
          <w:sz w:val="32"/>
          <w:szCs w:val="32"/>
          <w:shd w:val="clear" w:color="auto" w:fill="FFFFFF"/>
        </w:rPr>
        <w:t>五大主导产业实现产值</w:t>
      </w:r>
      <w:r w:rsidRPr="00510E4A">
        <w:rPr>
          <w:rFonts w:ascii="仿宋_GB2312" w:eastAsia="仿宋_GB2312"/>
          <w:sz w:val="32"/>
          <w:szCs w:val="32"/>
          <w:shd w:val="clear" w:color="auto" w:fill="FFFFFF"/>
        </w:rPr>
        <w:t>660</w:t>
      </w:r>
      <w:r w:rsidRPr="00510E4A">
        <w:rPr>
          <w:rFonts w:ascii="仿宋_GB2312" w:eastAsia="仿宋_GB2312" w:hint="eastAsia"/>
          <w:sz w:val="32"/>
          <w:szCs w:val="32"/>
          <w:shd w:val="clear" w:color="auto" w:fill="FFFFFF"/>
        </w:rPr>
        <w:t>亿元以上，其中</w:t>
      </w:r>
      <w:r w:rsidRPr="00510E4A">
        <w:rPr>
          <w:rFonts w:ascii="仿宋_GB2312" w:eastAsia="仿宋_GB2312" w:hint="eastAsia"/>
          <w:kern w:val="0"/>
          <w:sz w:val="32"/>
          <w:szCs w:val="32"/>
        </w:rPr>
        <w:t>新能源产业（含动力电池、光伏、风电等子产业）产值突破</w:t>
      </w:r>
      <w:r w:rsidRPr="00510E4A">
        <w:rPr>
          <w:rFonts w:ascii="仿宋_GB2312" w:eastAsia="仿宋_GB2312"/>
          <w:kern w:val="0"/>
          <w:sz w:val="32"/>
          <w:szCs w:val="32"/>
        </w:rPr>
        <w:t>260</w:t>
      </w:r>
      <w:r w:rsidRPr="00510E4A">
        <w:rPr>
          <w:rFonts w:ascii="仿宋_GB2312" w:eastAsia="仿宋_GB2312" w:hint="eastAsia"/>
          <w:kern w:val="0"/>
          <w:sz w:val="32"/>
          <w:szCs w:val="32"/>
        </w:rPr>
        <w:t>亿元，高端装备制造（含轨道交通装备、汽车零部件等子产业）、新型化工产业（含精细化工、石油化工、医药中间体等子产业）产值均突破</w:t>
      </w:r>
      <w:r w:rsidRPr="00510E4A">
        <w:rPr>
          <w:rFonts w:ascii="仿宋_GB2312" w:eastAsia="仿宋_GB2312"/>
          <w:kern w:val="0"/>
          <w:sz w:val="32"/>
          <w:szCs w:val="32"/>
        </w:rPr>
        <w:t>150</w:t>
      </w:r>
      <w:r w:rsidRPr="00510E4A">
        <w:rPr>
          <w:rFonts w:ascii="仿宋_GB2312" w:eastAsia="仿宋_GB2312" w:hint="eastAsia"/>
          <w:kern w:val="0"/>
          <w:sz w:val="32"/>
          <w:szCs w:val="32"/>
        </w:rPr>
        <w:t>亿，农产品深加工业跻身百亿产业。</w:t>
      </w:r>
    </w:p>
    <w:p w:rsidR="00480416" w:rsidRDefault="00480416" w:rsidP="008A107B">
      <w:pPr>
        <w:autoSpaceDE w:val="0"/>
        <w:autoSpaceDN w:val="0"/>
        <w:adjustRightInd w:val="0"/>
        <w:spacing w:line="560" w:lineRule="exact"/>
        <w:ind w:firstLineChars="200" w:firstLine="31680"/>
        <w:jc w:val="left"/>
        <w:rPr>
          <w:rFonts w:ascii="仿宋_GB2312" w:eastAsia="仿宋_GB2312"/>
          <w:sz w:val="32"/>
          <w:szCs w:val="32"/>
        </w:rPr>
      </w:pPr>
      <w:r w:rsidRPr="00F85EF3">
        <w:rPr>
          <w:rFonts w:ascii="楷体_GB2312" w:eastAsia="楷体_GB2312" w:hint="eastAsia"/>
          <w:b/>
          <w:bCs/>
          <w:kern w:val="0"/>
          <w:sz w:val="32"/>
          <w:szCs w:val="32"/>
        </w:rPr>
        <w:t>打造重大平台。</w:t>
      </w:r>
      <w:r w:rsidRPr="00510E4A">
        <w:rPr>
          <w:rFonts w:ascii="仿宋_GB2312" w:eastAsia="仿宋_GB2312" w:hAnsi="楷体" w:hint="eastAsia"/>
          <w:sz w:val="32"/>
          <w:szCs w:val="32"/>
        </w:rPr>
        <w:t>紧扣“构建‘双循环’新发展格局”，以开发区扩容</w:t>
      </w:r>
      <w:r w:rsidRPr="00510E4A">
        <w:rPr>
          <w:rFonts w:ascii="仿宋_GB2312" w:eastAsia="仿宋_GB2312" w:hint="eastAsia"/>
          <w:sz w:val="32"/>
          <w:szCs w:val="32"/>
        </w:rPr>
        <w:t>升级为依托，</w:t>
      </w:r>
      <w:r w:rsidRPr="00510E4A">
        <w:rPr>
          <w:rFonts w:ascii="仿宋_GB2312" w:eastAsia="仿宋_GB2312" w:hAnsi="楷体" w:hint="eastAsia"/>
          <w:sz w:val="32"/>
          <w:szCs w:val="32"/>
        </w:rPr>
        <w:t>高站位谋划筑造一批高能级产业协同发展平台和重大科技孵化平台</w:t>
      </w:r>
      <w:r w:rsidRPr="00510E4A">
        <w:rPr>
          <w:rFonts w:ascii="仿宋_GB2312" w:eastAsia="仿宋_GB2312" w:hint="eastAsia"/>
          <w:sz w:val="32"/>
          <w:szCs w:val="32"/>
        </w:rPr>
        <w:t>。到</w:t>
      </w:r>
      <w:r w:rsidRPr="00510E4A">
        <w:rPr>
          <w:rFonts w:ascii="仿宋_GB2312" w:eastAsia="仿宋_GB2312"/>
          <w:sz w:val="32"/>
          <w:szCs w:val="32"/>
        </w:rPr>
        <w:t>2025</w:t>
      </w:r>
      <w:r w:rsidRPr="00510E4A">
        <w:rPr>
          <w:rFonts w:ascii="仿宋_GB2312" w:eastAsia="仿宋_GB2312" w:hint="eastAsia"/>
          <w:sz w:val="32"/>
          <w:szCs w:val="32"/>
        </w:rPr>
        <w:t>年，</w:t>
      </w:r>
      <w:r w:rsidRPr="00510E4A">
        <w:rPr>
          <w:rFonts w:ascii="仿宋_GB2312" w:eastAsia="仿宋_GB2312" w:hint="eastAsia"/>
          <w:color w:val="000000"/>
          <w:kern w:val="0"/>
          <w:sz w:val="32"/>
          <w:szCs w:val="32"/>
        </w:rPr>
        <w:t>顶山</w:t>
      </w:r>
      <w:r w:rsidRPr="00510E4A">
        <w:rPr>
          <w:rFonts w:ascii="仿宋_GB2312" w:eastAsia="仿宋_GB2312"/>
          <w:color w:val="000000"/>
          <w:kern w:val="0"/>
          <w:sz w:val="32"/>
          <w:szCs w:val="32"/>
        </w:rPr>
        <w:t>—</w:t>
      </w:r>
      <w:r w:rsidRPr="00510E4A">
        <w:rPr>
          <w:rFonts w:ascii="仿宋_GB2312" w:eastAsia="仿宋_GB2312" w:hint="eastAsia"/>
          <w:color w:val="000000"/>
          <w:kern w:val="0"/>
          <w:sz w:val="32"/>
          <w:szCs w:val="32"/>
        </w:rPr>
        <w:t>汊河省际毗邻地区新型功能区先行启动区建设初具规模，</w:t>
      </w:r>
      <w:r w:rsidRPr="00510E4A">
        <w:rPr>
          <w:rFonts w:ascii="仿宋_GB2312" w:eastAsia="仿宋_GB2312" w:hint="eastAsia"/>
          <w:sz w:val="32"/>
          <w:szCs w:val="32"/>
        </w:rPr>
        <w:t>来安经济开发区综合竞争力进一步增强，汊河第二片区全面使</w:t>
      </w:r>
      <w:bookmarkStart w:id="5" w:name="_GoBack"/>
      <w:bookmarkEnd w:id="5"/>
      <w:r w:rsidRPr="00510E4A">
        <w:rPr>
          <w:rFonts w:ascii="仿宋_GB2312" w:eastAsia="仿宋_GB2312" w:hint="eastAsia"/>
          <w:sz w:val="32"/>
          <w:szCs w:val="32"/>
        </w:rPr>
        <w:t>用；来安、汊河双创产业园一期运营初具成效，二期项目建成运营，成功创建省市级众创空间和科技企业孵化器；创建众创空间</w:t>
      </w:r>
      <w:r w:rsidRPr="00510E4A">
        <w:rPr>
          <w:rFonts w:ascii="仿宋_GB2312" w:eastAsia="仿宋_GB2312"/>
          <w:sz w:val="32"/>
          <w:szCs w:val="32"/>
        </w:rPr>
        <w:t>4</w:t>
      </w:r>
      <w:r w:rsidRPr="00510E4A">
        <w:rPr>
          <w:rFonts w:ascii="仿宋_GB2312" w:eastAsia="仿宋_GB2312" w:hint="eastAsia"/>
          <w:sz w:val="32"/>
          <w:szCs w:val="32"/>
        </w:rPr>
        <w:t>家、科技孵化器</w:t>
      </w:r>
      <w:r w:rsidRPr="00510E4A">
        <w:rPr>
          <w:rFonts w:ascii="仿宋_GB2312" w:eastAsia="仿宋_GB2312"/>
          <w:sz w:val="32"/>
          <w:szCs w:val="32"/>
        </w:rPr>
        <w:t>2</w:t>
      </w:r>
      <w:r w:rsidRPr="00510E4A">
        <w:rPr>
          <w:rFonts w:ascii="仿宋_GB2312" w:eastAsia="仿宋_GB2312" w:hint="eastAsia"/>
          <w:sz w:val="32"/>
          <w:szCs w:val="32"/>
        </w:rPr>
        <w:t>家，孵化场地面积超过</w:t>
      </w:r>
      <w:r w:rsidRPr="00510E4A">
        <w:rPr>
          <w:rFonts w:ascii="仿宋_GB2312" w:eastAsia="仿宋_GB2312"/>
          <w:sz w:val="32"/>
          <w:szCs w:val="32"/>
        </w:rPr>
        <w:t>10</w:t>
      </w:r>
      <w:r w:rsidRPr="00510E4A">
        <w:rPr>
          <w:rFonts w:ascii="仿宋_GB2312" w:eastAsia="仿宋_GB2312" w:hint="eastAsia"/>
          <w:sz w:val="32"/>
          <w:szCs w:val="32"/>
        </w:rPr>
        <w:t>万平方米；市级以上创新平台（研发机构）达到</w:t>
      </w:r>
      <w:r w:rsidRPr="00510E4A">
        <w:rPr>
          <w:rFonts w:ascii="仿宋_GB2312" w:eastAsia="仿宋_GB2312"/>
          <w:sz w:val="32"/>
          <w:szCs w:val="32"/>
        </w:rPr>
        <w:t>70</w:t>
      </w:r>
      <w:r w:rsidRPr="00510E4A">
        <w:rPr>
          <w:rFonts w:ascii="仿宋_GB2312" w:eastAsia="仿宋_GB2312" w:hint="eastAsia"/>
          <w:sz w:val="32"/>
          <w:szCs w:val="32"/>
        </w:rPr>
        <w:t>家以上，规模以上工业企业基本实现研发平台全覆盖。</w:t>
      </w:r>
    </w:p>
    <w:p w:rsidR="00480416" w:rsidRDefault="00480416" w:rsidP="008A107B">
      <w:pPr>
        <w:autoSpaceDE w:val="0"/>
        <w:autoSpaceDN w:val="0"/>
        <w:adjustRightInd w:val="0"/>
        <w:spacing w:line="560" w:lineRule="exact"/>
        <w:ind w:firstLineChars="200" w:firstLine="31680"/>
        <w:jc w:val="left"/>
        <w:rPr>
          <w:rFonts w:ascii="仿宋_GB2312" w:eastAsia="仿宋_GB2312"/>
          <w:sz w:val="32"/>
          <w:szCs w:val="32"/>
        </w:rPr>
      </w:pPr>
      <w:r w:rsidRPr="00F85EF3">
        <w:rPr>
          <w:rFonts w:ascii="楷体_GB2312" w:eastAsia="楷体_GB2312" w:hint="eastAsia"/>
          <w:b/>
          <w:bCs/>
          <w:kern w:val="0"/>
          <w:sz w:val="32"/>
          <w:szCs w:val="32"/>
        </w:rPr>
        <w:t>实施重大项目。</w:t>
      </w:r>
      <w:r w:rsidRPr="00510E4A">
        <w:rPr>
          <w:rFonts w:ascii="仿宋_GB2312" w:eastAsia="仿宋_GB2312" w:hint="eastAsia"/>
          <w:color w:val="000000"/>
          <w:kern w:val="0"/>
          <w:sz w:val="32"/>
          <w:szCs w:val="32"/>
        </w:rPr>
        <w:t>高擎“项目为王”大旗，坚持深耕细作谋项目，上下同心引项目，聚策聚力抓项目，压实责任建项目，发挥项目“压舱石”“助推器”作用，以高水平项目建设支撑高质量发展。</w:t>
      </w:r>
      <w:r w:rsidRPr="00510E4A">
        <w:rPr>
          <w:rFonts w:ascii="仿宋_GB2312" w:eastAsia="仿宋_GB2312" w:hint="eastAsia"/>
          <w:sz w:val="32"/>
          <w:szCs w:val="32"/>
        </w:rPr>
        <w:t>紧扣“</w:t>
      </w:r>
      <w:r w:rsidRPr="00510E4A">
        <w:rPr>
          <w:rFonts w:ascii="仿宋_GB2312" w:eastAsia="仿宋_GB2312" w:hAnsi="楷体" w:hint="eastAsia"/>
          <w:sz w:val="32"/>
          <w:szCs w:val="32"/>
        </w:rPr>
        <w:t>培植高质量发展强大后劲</w:t>
      </w:r>
      <w:r w:rsidRPr="00510E4A">
        <w:rPr>
          <w:rFonts w:ascii="仿宋_GB2312" w:eastAsia="仿宋_GB2312" w:hint="eastAsia"/>
          <w:sz w:val="32"/>
          <w:szCs w:val="32"/>
        </w:rPr>
        <w:t>”，围绕主导产业</w:t>
      </w:r>
      <w:r w:rsidRPr="00510E4A">
        <w:rPr>
          <w:rFonts w:ascii="仿宋_GB2312" w:eastAsia="仿宋_GB2312" w:hint="eastAsia"/>
          <w:color w:val="000000"/>
          <w:kern w:val="0"/>
          <w:sz w:val="32"/>
          <w:szCs w:val="32"/>
        </w:rPr>
        <w:t>“延链”“补链”、新兴产业“强链”“建链”，长三角一体化、</w:t>
      </w:r>
      <w:r w:rsidRPr="00510E4A">
        <w:rPr>
          <w:rFonts w:ascii="仿宋_GB2312" w:eastAsia="仿宋_GB2312" w:hint="eastAsia"/>
          <w:sz w:val="32"/>
          <w:szCs w:val="32"/>
        </w:rPr>
        <w:t>“两新一重</w:t>
      </w:r>
      <w:r w:rsidRPr="00510E4A">
        <w:rPr>
          <w:rFonts w:ascii="仿宋_GB2312" w:eastAsia="仿宋_GB2312" w:hAnsi="楷体" w:hint="eastAsia"/>
          <w:sz w:val="32"/>
          <w:szCs w:val="32"/>
        </w:rPr>
        <w:t>”、基础设施和</w:t>
      </w:r>
      <w:r w:rsidRPr="00510E4A">
        <w:rPr>
          <w:rFonts w:ascii="仿宋_GB2312" w:eastAsia="仿宋_GB2312" w:hint="eastAsia"/>
          <w:sz w:val="32"/>
          <w:szCs w:val="32"/>
        </w:rPr>
        <w:t>民生领域</w:t>
      </w:r>
      <w:r w:rsidRPr="00510E4A">
        <w:rPr>
          <w:rFonts w:ascii="仿宋_GB2312" w:eastAsia="仿宋_GB2312" w:hAnsi="楷体" w:hint="eastAsia"/>
          <w:sz w:val="32"/>
          <w:szCs w:val="32"/>
        </w:rPr>
        <w:t>补</w:t>
      </w:r>
      <w:r w:rsidRPr="00510E4A">
        <w:rPr>
          <w:rFonts w:ascii="仿宋_GB2312" w:eastAsia="仿宋_GB2312" w:hint="eastAsia"/>
          <w:sz w:val="32"/>
          <w:szCs w:val="32"/>
        </w:rPr>
        <w:t>短板等，高标准引建一批</w:t>
      </w:r>
      <w:r w:rsidRPr="00510E4A">
        <w:rPr>
          <w:rFonts w:ascii="仿宋_GB2312" w:eastAsia="仿宋_GB2312" w:hint="eastAsia"/>
          <w:color w:val="000000"/>
          <w:kern w:val="0"/>
          <w:sz w:val="32"/>
          <w:szCs w:val="32"/>
        </w:rPr>
        <w:t>关全局、</w:t>
      </w:r>
      <w:r w:rsidRPr="00510E4A">
        <w:rPr>
          <w:rFonts w:ascii="仿宋_GB2312" w:eastAsia="仿宋_GB2312" w:hint="eastAsia"/>
          <w:sz w:val="32"/>
          <w:szCs w:val="32"/>
        </w:rPr>
        <w:t>利长远的重大项目，全面提升发展支撑力、产业竞争力、民生保障力和风险抵御力。“十四五”时期，全县引进亿元以上项目力争不少于</w:t>
      </w:r>
      <w:r w:rsidRPr="00510E4A">
        <w:rPr>
          <w:rFonts w:ascii="仿宋_GB2312" w:eastAsia="仿宋_GB2312"/>
          <w:sz w:val="32"/>
          <w:szCs w:val="32"/>
        </w:rPr>
        <w:t>240</w:t>
      </w:r>
      <w:r w:rsidRPr="00510E4A">
        <w:rPr>
          <w:rFonts w:ascii="仿宋_GB2312" w:eastAsia="仿宋_GB2312" w:hint="eastAsia"/>
          <w:sz w:val="32"/>
          <w:szCs w:val="32"/>
        </w:rPr>
        <w:t>个，其中</w:t>
      </w:r>
      <w:r w:rsidRPr="00510E4A">
        <w:rPr>
          <w:rFonts w:ascii="仿宋_GB2312" w:eastAsia="仿宋_GB2312"/>
          <w:sz w:val="32"/>
          <w:szCs w:val="32"/>
        </w:rPr>
        <w:t>10</w:t>
      </w:r>
      <w:r w:rsidRPr="00510E4A">
        <w:rPr>
          <w:rFonts w:ascii="仿宋_GB2312" w:eastAsia="仿宋_GB2312" w:hint="eastAsia"/>
          <w:sz w:val="32"/>
          <w:szCs w:val="32"/>
        </w:rPr>
        <w:t>亿元以上项目不少于</w:t>
      </w:r>
      <w:r w:rsidRPr="00510E4A">
        <w:rPr>
          <w:rFonts w:ascii="仿宋_GB2312" w:eastAsia="仿宋_GB2312"/>
          <w:sz w:val="32"/>
          <w:szCs w:val="32"/>
        </w:rPr>
        <w:t>35</w:t>
      </w:r>
      <w:r w:rsidRPr="00510E4A">
        <w:rPr>
          <w:rFonts w:ascii="仿宋_GB2312" w:eastAsia="仿宋_GB2312" w:hint="eastAsia"/>
          <w:sz w:val="32"/>
          <w:szCs w:val="32"/>
        </w:rPr>
        <w:t>个，实现到位资金</w:t>
      </w:r>
      <w:r w:rsidRPr="00510E4A">
        <w:rPr>
          <w:rFonts w:ascii="仿宋_GB2312" w:eastAsia="仿宋_GB2312"/>
          <w:sz w:val="32"/>
          <w:szCs w:val="32"/>
        </w:rPr>
        <w:t>600</w:t>
      </w:r>
      <w:r w:rsidRPr="00510E4A">
        <w:rPr>
          <w:rFonts w:ascii="仿宋_GB2312" w:eastAsia="仿宋_GB2312" w:hint="eastAsia"/>
          <w:sz w:val="32"/>
          <w:szCs w:val="32"/>
        </w:rPr>
        <w:t>亿元以上。重点推进总投资</w:t>
      </w:r>
      <w:r w:rsidRPr="00510E4A">
        <w:rPr>
          <w:rFonts w:ascii="仿宋_GB2312" w:eastAsia="仿宋_GB2312"/>
          <w:sz w:val="32"/>
          <w:szCs w:val="32"/>
        </w:rPr>
        <w:t>150</w:t>
      </w:r>
      <w:r w:rsidRPr="00510E4A">
        <w:rPr>
          <w:rFonts w:ascii="仿宋_GB2312" w:eastAsia="仿宋_GB2312" w:hint="eastAsia"/>
          <w:sz w:val="32"/>
          <w:szCs w:val="32"/>
        </w:rPr>
        <w:t>亿元的光大智慧医疗健康产业园、</w:t>
      </w:r>
      <w:r w:rsidRPr="00510E4A">
        <w:rPr>
          <w:rFonts w:ascii="仿宋_GB2312" w:eastAsia="仿宋_GB2312"/>
          <w:sz w:val="32"/>
          <w:szCs w:val="32"/>
        </w:rPr>
        <w:t>102</w:t>
      </w:r>
      <w:r w:rsidRPr="00510E4A">
        <w:rPr>
          <w:rFonts w:ascii="仿宋_GB2312" w:eastAsia="仿宋_GB2312" w:hint="eastAsia"/>
          <w:sz w:val="32"/>
          <w:szCs w:val="32"/>
        </w:rPr>
        <w:t>亿元的人民电器光电显示材料、</w:t>
      </w:r>
      <w:r w:rsidRPr="00510E4A">
        <w:rPr>
          <w:rFonts w:ascii="仿宋_GB2312" w:eastAsia="仿宋_GB2312"/>
          <w:sz w:val="32"/>
          <w:szCs w:val="32"/>
        </w:rPr>
        <w:t>55</w:t>
      </w:r>
      <w:r w:rsidRPr="00510E4A">
        <w:rPr>
          <w:rFonts w:ascii="仿宋_GB2312" w:eastAsia="仿宋_GB2312" w:hint="eastAsia"/>
          <w:sz w:val="32"/>
          <w:szCs w:val="32"/>
        </w:rPr>
        <w:t>亿元的晶科二期等项目签约落地，推进总投资</w:t>
      </w:r>
      <w:r w:rsidRPr="00510E4A">
        <w:rPr>
          <w:rFonts w:ascii="仿宋_GB2312" w:eastAsia="仿宋_GB2312"/>
          <w:sz w:val="32"/>
          <w:szCs w:val="32"/>
        </w:rPr>
        <w:t>180</w:t>
      </w:r>
      <w:r w:rsidRPr="00510E4A">
        <w:rPr>
          <w:rFonts w:ascii="仿宋_GB2312" w:eastAsia="仿宋_GB2312" w:hint="eastAsia"/>
          <w:sz w:val="32"/>
          <w:szCs w:val="32"/>
        </w:rPr>
        <w:t>亿元的绿地绿地池杉湖田园综合体、</w:t>
      </w:r>
      <w:r w:rsidRPr="00510E4A">
        <w:rPr>
          <w:rFonts w:ascii="仿宋_GB2312" w:eastAsia="仿宋_GB2312"/>
          <w:sz w:val="32"/>
          <w:szCs w:val="32"/>
        </w:rPr>
        <w:t>150</w:t>
      </w:r>
      <w:r w:rsidRPr="00510E4A">
        <w:rPr>
          <w:rFonts w:ascii="仿宋_GB2312" w:eastAsia="仿宋_GB2312" w:hint="eastAsia"/>
          <w:sz w:val="32"/>
          <w:szCs w:val="32"/>
        </w:rPr>
        <w:t>亿元的南海发展幸福里、</w:t>
      </w:r>
      <w:r w:rsidRPr="00510E4A">
        <w:rPr>
          <w:rFonts w:ascii="仿宋_GB2312" w:eastAsia="仿宋_GB2312"/>
          <w:sz w:val="32"/>
          <w:szCs w:val="32"/>
        </w:rPr>
        <w:t>100</w:t>
      </w:r>
      <w:r w:rsidRPr="00510E4A">
        <w:rPr>
          <w:rFonts w:ascii="仿宋_GB2312" w:eastAsia="仿宋_GB2312" w:hint="eastAsia"/>
          <w:sz w:val="32"/>
          <w:szCs w:val="32"/>
        </w:rPr>
        <w:t>亿元的联动天翼新能源汽车动力电池等项目快速建设。</w:t>
      </w:r>
    </w:p>
    <w:p w:rsidR="00480416" w:rsidRPr="00510E4A" w:rsidRDefault="00480416" w:rsidP="008A107B">
      <w:pPr>
        <w:autoSpaceDE w:val="0"/>
        <w:autoSpaceDN w:val="0"/>
        <w:adjustRightInd w:val="0"/>
        <w:spacing w:line="560" w:lineRule="exact"/>
        <w:ind w:firstLineChars="200" w:firstLine="31680"/>
        <w:jc w:val="left"/>
        <w:rPr>
          <w:rFonts w:ascii="楷体_GB2312" w:eastAsia="楷体_GB2312"/>
          <w:sz w:val="32"/>
          <w:szCs w:val="32"/>
        </w:rPr>
      </w:pPr>
      <w:r w:rsidRPr="00F85EF3">
        <w:rPr>
          <w:rFonts w:ascii="楷体_GB2312" w:eastAsia="楷体_GB2312" w:hint="eastAsia"/>
          <w:b/>
          <w:bCs/>
          <w:kern w:val="0"/>
          <w:sz w:val="32"/>
          <w:szCs w:val="32"/>
        </w:rPr>
        <w:t>开展重大行动。</w:t>
      </w:r>
      <w:r w:rsidRPr="00510E4A">
        <w:rPr>
          <w:rFonts w:ascii="仿宋_GB2312" w:eastAsia="仿宋_GB2312" w:hint="eastAsia"/>
          <w:sz w:val="32"/>
          <w:szCs w:val="32"/>
        </w:rPr>
        <w:t>紧扣“重点领域率先实现突破”，持续推进实施五大发展行动、长三角一体化发展行动；围绕经济和产业发展，大力实施产业链强链补链固链建链行动。</w:t>
      </w:r>
    </w:p>
    <w:p w:rsidR="00480416" w:rsidRDefault="00480416" w:rsidP="00F85EF3">
      <w:pPr>
        <w:spacing w:line="540" w:lineRule="exact"/>
        <w:ind w:firstLine="600"/>
        <w:rPr>
          <w:rFonts w:ascii="仿宋_GB2312" w:eastAsia="仿宋_GB2312"/>
          <w:sz w:val="30"/>
          <w:szCs w:val="30"/>
        </w:rPr>
      </w:pPr>
    </w:p>
    <w:p w:rsidR="00480416" w:rsidRDefault="00480416" w:rsidP="00F85EF3">
      <w:pPr>
        <w:pStyle w:val="Heading2"/>
        <w:keepNext w:val="0"/>
        <w:keepLines w:val="0"/>
        <w:spacing w:line="540" w:lineRule="exact"/>
        <w:ind w:firstLineChars="0" w:firstLine="0"/>
        <w:jc w:val="center"/>
        <w:rPr>
          <w:rFonts w:ascii="黑体" w:eastAsia="黑体" w:hAnsi="黑体"/>
          <w:sz w:val="30"/>
          <w:szCs w:val="30"/>
        </w:rPr>
      </w:pPr>
      <w:bookmarkStart w:id="6" w:name="_Toc60742567"/>
    </w:p>
    <w:p w:rsidR="00480416" w:rsidRDefault="00480416" w:rsidP="00F85EF3"/>
    <w:p w:rsidR="00480416" w:rsidRPr="00F85EF3" w:rsidRDefault="00480416" w:rsidP="00F85EF3"/>
    <w:p w:rsidR="00480416" w:rsidRPr="00F85EF3" w:rsidRDefault="00480416" w:rsidP="00F85EF3">
      <w:pPr>
        <w:pStyle w:val="Heading2"/>
        <w:keepNext w:val="0"/>
        <w:keepLines w:val="0"/>
        <w:spacing w:line="540" w:lineRule="exact"/>
        <w:ind w:firstLineChars="0" w:firstLine="0"/>
        <w:jc w:val="center"/>
        <w:rPr>
          <w:rFonts w:ascii="黑体" w:eastAsia="黑体" w:hAnsi="黑体"/>
          <w:b w:val="0"/>
          <w:szCs w:val="32"/>
        </w:rPr>
      </w:pPr>
      <w:r w:rsidRPr="00F85EF3">
        <w:rPr>
          <w:rFonts w:ascii="黑体" w:eastAsia="黑体" w:hAnsi="黑体" w:hint="eastAsia"/>
          <w:b w:val="0"/>
          <w:szCs w:val="32"/>
        </w:rPr>
        <w:t>第四章</w:t>
      </w:r>
      <w:r w:rsidRPr="00F85EF3">
        <w:rPr>
          <w:rFonts w:ascii="黑体" w:eastAsia="黑体" w:hAnsi="黑体"/>
          <w:b w:val="0"/>
          <w:szCs w:val="32"/>
        </w:rPr>
        <w:t xml:space="preserve">  </w:t>
      </w:r>
      <w:r w:rsidRPr="00F85EF3">
        <w:rPr>
          <w:rFonts w:ascii="黑体" w:eastAsia="黑体" w:hAnsi="黑体" w:hint="eastAsia"/>
          <w:b w:val="0"/>
          <w:szCs w:val="32"/>
        </w:rPr>
        <w:t>精准高效招大引强，推进招商引资扩量提质</w:t>
      </w:r>
    </w:p>
    <w:p w:rsidR="00480416" w:rsidRDefault="00480416" w:rsidP="008A107B">
      <w:pPr>
        <w:pStyle w:val="Heading3"/>
        <w:keepNext w:val="0"/>
        <w:keepLines w:val="0"/>
        <w:spacing w:before="0" w:after="0" w:line="540" w:lineRule="exact"/>
        <w:ind w:firstLineChars="100" w:firstLine="31680"/>
        <w:jc w:val="center"/>
        <w:rPr>
          <w:rFonts w:ascii="楷体_GB2312" w:eastAsia="楷体_GB2312"/>
          <w:szCs w:val="32"/>
        </w:rPr>
      </w:pPr>
    </w:p>
    <w:p w:rsidR="00480416" w:rsidRDefault="00480416" w:rsidP="00F85EF3">
      <w:pPr>
        <w:pStyle w:val="Heading3"/>
        <w:keepNext w:val="0"/>
        <w:keepLines w:val="0"/>
        <w:numPr>
          <w:ilvl w:val="0"/>
          <w:numId w:val="3"/>
        </w:numPr>
        <w:spacing w:before="0" w:after="0" w:line="540" w:lineRule="exact"/>
        <w:jc w:val="center"/>
        <w:rPr>
          <w:rFonts w:ascii="楷体_GB2312" w:eastAsia="楷体_GB2312"/>
          <w:szCs w:val="32"/>
        </w:rPr>
      </w:pPr>
      <w:r w:rsidRPr="00F85EF3">
        <w:rPr>
          <w:rFonts w:ascii="楷体_GB2312" w:eastAsia="楷体_GB2312" w:hint="eastAsia"/>
          <w:szCs w:val="32"/>
        </w:rPr>
        <w:t>深耕产业链条招商</w:t>
      </w:r>
    </w:p>
    <w:p w:rsidR="00480416" w:rsidRPr="00F85EF3" w:rsidRDefault="00480416" w:rsidP="00F85EF3"/>
    <w:p w:rsidR="00480416" w:rsidRPr="00F85EF3" w:rsidRDefault="00480416" w:rsidP="008A107B">
      <w:pPr>
        <w:spacing w:line="560" w:lineRule="exact"/>
        <w:ind w:firstLineChars="200" w:firstLine="31680"/>
        <w:rPr>
          <w:rFonts w:eastAsia="仿宋_GB2312"/>
          <w:sz w:val="32"/>
          <w:szCs w:val="32"/>
        </w:rPr>
      </w:pPr>
      <w:r w:rsidRPr="00F85EF3">
        <w:rPr>
          <w:rFonts w:eastAsia="仿宋_GB2312" w:hint="eastAsia"/>
          <w:sz w:val="32"/>
          <w:szCs w:val="32"/>
        </w:rPr>
        <w:t>围绕主导产业、新兴产业、现代服务业、现代农业，紧盯长三角、珠三角、京津冀等先进地区的国内外</w:t>
      </w:r>
      <w:r w:rsidRPr="00F85EF3">
        <w:rPr>
          <w:rFonts w:eastAsia="仿宋_GB2312"/>
          <w:sz w:val="32"/>
          <w:szCs w:val="32"/>
        </w:rPr>
        <w:t>500</w:t>
      </w:r>
      <w:r w:rsidRPr="00F85EF3">
        <w:rPr>
          <w:rFonts w:eastAsia="仿宋_GB2312" w:hint="eastAsia"/>
          <w:sz w:val="32"/>
          <w:szCs w:val="32"/>
        </w:rPr>
        <w:t>强和行业领军企业、龙头企业，深入开展“链长制”、一对一、点对点精准招商，着力引进一批技术含量高、产业关联度大、带动能力强的大项目，进一步做大产值、做长链条、做强品牌，形成规模效应和集聚效应。“十四五”期间，引进亿元以上项目</w:t>
      </w:r>
      <w:r w:rsidRPr="00F85EF3">
        <w:rPr>
          <w:rFonts w:eastAsia="仿宋_GB2312"/>
          <w:sz w:val="32"/>
          <w:szCs w:val="32"/>
        </w:rPr>
        <w:t>240</w:t>
      </w:r>
      <w:r w:rsidRPr="00F85EF3">
        <w:rPr>
          <w:rFonts w:eastAsia="仿宋_GB2312" w:hint="eastAsia"/>
          <w:sz w:val="32"/>
          <w:szCs w:val="32"/>
        </w:rPr>
        <w:t>个以上（</w:t>
      </w:r>
      <w:r w:rsidRPr="00F85EF3">
        <w:rPr>
          <w:rFonts w:eastAsia="仿宋_GB2312"/>
          <w:sz w:val="32"/>
          <w:szCs w:val="32"/>
        </w:rPr>
        <w:t>1-5</w:t>
      </w:r>
      <w:r w:rsidRPr="00F85EF3">
        <w:rPr>
          <w:rFonts w:eastAsia="仿宋_GB2312" w:hint="eastAsia"/>
          <w:sz w:val="32"/>
          <w:szCs w:val="32"/>
        </w:rPr>
        <w:t>亿元项目不少于</w:t>
      </w:r>
      <w:r w:rsidRPr="00F85EF3">
        <w:rPr>
          <w:rFonts w:eastAsia="仿宋_GB2312"/>
          <w:sz w:val="32"/>
          <w:szCs w:val="32"/>
        </w:rPr>
        <w:t>180</w:t>
      </w:r>
      <w:r w:rsidRPr="00F85EF3">
        <w:rPr>
          <w:rFonts w:eastAsia="仿宋_GB2312" w:hint="eastAsia"/>
          <w:sz w:val="32"/>
          <w:szCs w:val="32"/>
        </w:rPr>
        <w:t>个，</w:t>
      </w:r>
      <w:r w:rsidRPr="00F85EF3">
        <w:rPr>
          <w:rFonts w:eastAsia="仿宋_GB2312"/>
          <w:sz w:val="32"/>
          <w:szCs w:val="32"/>
        </w:rPr>
        <w:t>5-10</w:t>
      </w:r>
      <w:r w:rsidRPr="00F85EF3">
        <w:rPr>
          <w:rFonts w:eastAsia="仿宋_GB2312" w:hint="eastAsia"/>
          <w:sz w:val="32"/>
          <w:szCs w:val="32"/>
        </w:rPr>
        <w:t>亿元项目</w:t>
      </w:r>
      <w:r w:rsidRPr="00F85EF3">
        <w:rPr>
          <w:rFonts w:eastAsia="仿宋_GB2312"/>
          <w:sz w:val="32"/>
          <w:szCs w:val="32"/>
        </w:rPr>
        <w:t>25</w:t>
      </w:r>
      <w:r w:rsidRPr="00F85EF3">
        <w:rPr>
          <w:rFonts w:eastAsia="仿宋_GB2312" w:hint="eastAsia"/>
          <w:sz w:val="32"/>
          <w:szCs w:val="32"/>
        </w:rPr>
        <w:t>个以上，</w:t>
      </w:r>
      <w:r w:rsidRPr="00F85EF3">
        <w:rPr>
          <w:rFonts w:eastAsia="仿宋_GB2312"/>
          <w:sz w:val="32"/>
          <w:szCs w:val="32"/>
        </w:rPr>
        <w:t>10-20</w:t>
      </w:r>
      <w:r w:rsidRPr="00F85EF3">
        <w:rPr>
          <w:rFonts w:eastAsia="仿宋_GB2312" w:hint="eastAsia"/>
          <w:sz w:val="32"/>
          <w:szCs w:val="32"/>
        </w:rPr>
        <w:t>亿元项目不少于</w:t>
      </w:r>
      <w:r w:rsidRPr="00F85EF3">
        <w:rPr>
          <w:rFonts w:eastAsia="仿宋_GB2312"/>
          <w:sz w:val="32"/>
          <w:szCs w:val="32"/>
        </w:rPr>
        <w:t>20</w:t>
      </w:r>
      <w:r w:rsidRPr="00F85EF3">
        <w:rPr>
          <w:rFonts w:eastAsia="仿宋_GB2312" w:hint="eastAsia"/>
          <w:sz w:val="32"/>
          <w:szCs w:val="32"/>
        </w:rPr>
        <w:t>个，</w:t>
      </w:r>
      <w:r w:rsidRPr="00F85EF3">
        <w:rPr>
          <w:rFonts w:eastAsia="仿宋_GB2312"/>
          <w:sz w:val="32"/>
          <w:szCs w:val="32"/>
        </w:rPr>
        <w:t>20</w:t>
      </w:r>
      <w:r w:rsidRPr="00F85EF3">
        <w:rPr>
          <w:rFonts w:eastAsia="仿宋_GB2312" w:hint="eastAsia"/>
          <w:sz w:val="32"/>
          <w:szCs w:val="32"/>
        </w:rPr>
        <w:t>亿元以上项目不少于</w:t>
      </w:r>
      <w:r w:rsidRPr="00F85EF3">
        <w:rPr>
          <w:rFonts w:eastAsia="仿宋_GB2312"/>
          <w:sz w:val="32"/>
          <w:szCs w:val="32"/>
        </w:rPr>
        <w:t>15</w:t>
      </w:r>
      <w:r w:rsidRPr="00F85EF3">
        <w:rPr>
          <w:rFonts w:eastAsia="仿宋_GB2312" w:hint="eastAsia"/>
          <w:sz w:val="32"/>
          <w:szCs w:val="32"/>
        </w:rPr>
        <w:t>个），实现亿元项目到位资金</w:t>
      </w:r>
      <w:r w:rsidRPr="00F85EF3">
        <w:rPr>
          <w:rFonts w:eastAsia="仿宋_GB2312"/>
          <w:sz w:val="32"/>
          <w:szCs w:val="32"/>
        </w:rPr>
        <w:t>600</w:t>
      </w:r>
      <w:r w:rsidRPr="00F85EF3">
        <w:rPr>
          <w:rFonts w:eastAsia="仿宋_GB2312" w:hint="eastAsia"/>
          <w:sz w:val="32"/>
          <w:szCs w:val="32"/>
        </w:rPr>
        <w:t>亿元以上。</w:t>
      </w:r>
    </w:p>
    <w:p w:rsidR="00480416" w:rsidRPr="00F85EF3" w:rsidRDefault="00480416" w:rsidP="008A107B">
      <w:pPr>
        <w:spacing w:line="560" w:lineRule="exact"/>
        <w:ind w:firstLineChars="200" w:firstLine="31680"/>
        <w:rPr>
          <w:rFonts w:eastAsia="仿宋_GB2312"/>
          <w:sz w:val="32"/>
          <w:szCs w:val="32"/>
        </w:rPr>
      </w:pPr>
      <w:r w:rsidRPr="00F85EF3">
        <w:rPr>
          <w:rFonts w:eastAsia="仿宋_GB2312" w:hint="eastAsia"/>
          <w:sz w:val="32"/>
          <w:szCs w:val="32"/>
        </w:rPr>
        <w:t>密切跟踪电子商务，商贸物流、金融等领域进一步开放的政策动态，围绕现代物流、高端旅游、特色文化等现代服务业，引进高端项目。打造来安经济开发区、汊河经济开发区、顶山</w:t>
      </w:r>
      <w:r w:rsidRPr="00F85EF3">
        <w:rPr>
          <w:rFonts w:eastAsia="仿宋_GB2312"/>
          <w:sz w:val="32"/>
          <w:szCs w:val="32"/>
        </w:rPr>
        <w:t>—</w:t>
      </w:r>
      <w:r w:rsidRPr="00F85EF3">
        <w:rPr>
          <w:rFonts w:eastAsia="仿宋_GB2312" w:hint="eastAsia"/>
          <w:sz w:val="32"/>
          <w:szCs w:val="32"/>
        </w:rPr>
        <w:t>汊河新型功能区招商引资主战场，根据各自产业发展定位布局和现有产业基础，进一步明确招商方向，实行招商引资“清单制”，重点招引和承接产业链互补、功能配套互利、上市公司等项目，实现定向招商、精准招商。</w:t>
      </w:r>
    </w:p>
    <w:p w:rsidR="00480416" w:rsidRPr="00F85EF3" w:rsidRDefault="00480416" w:rsidP="004C46C7">
      <w:pPr>
        <w:pStyle w:val="Heading3"/>
        <w:keepNext w:val="0"/>
        <w:keepLines w:val="0"/>
        <w:spacing w:beforeLines="100" w:afterLines="100" w:line="560" w:lineRule="exact"/>
        <w:jc w:val="center"/>
        <w:rPr>
          <w:rFonts w:ascii="楷体_GB2312" w:eastAsia="楷体_GB2312"/>
          <w:szCs w:val="32"/>
        </w:rPr>
      </w:pPr>
      <w:r w:rsidRPr="00F85EF3">
        <w:rPr>
          <w:rFonts w:ascii="楷体_GB2312" w:eastAsia="楷体_GB2312" w:hint="eastAsia"/>
          <w:szCs w:val="32"/>
        </w:rPr>
        <w:t>第二节</w:t>
      </w:r>
      <w:r w:rsidRPr="00F85EF3">
        <w:rPr>
          <w:rFonts w:ascii="楷体_GB2312" w:eastAsia="楷体_GB2312"/>
          <w:szCs w:val="32"/>
        </w:rPr>
        <w:t xml:space="preserve">  </w:t>
      </w:r>
      <w:r w:rsidRPr="00F85EF3">
        <w:rPr>
          <w:rFonts w:ascii="楷体_GB2312" w:eastAsia="楷体_GB2312" w:hint="eastAsia"/>
          <w:szCs w:val="32"/>
        </w:rPr>
        <w:t>创新招商引资方式</w:t>
      </w:r>
    </w:p>
    <w:p w:rsidR="00480416" w:rsidRPr="00F85EF3" w:rsidRDefault="00480416" w:rsidP="008A107B">
      <w:pPr>
        <w:spacing w:line="560" w:lineRule="exact"/>
        <w:ind w:firstLineChars="200" w:firstLine="31680"/>
        <w:rPr>
          <w:rFonts w:eastAsia="仿宋_GB2312"/>
          <w:color w:val="000000"/>
          <w:sz w:val="32"/>
          <w:szCs w:val="32"/>
        </w:rPr>
      </w:pPr>
      <w:r w:rsidRPr="00F85EF3">
        <w:rPr>
          <w:rFonts w:eastAsia="仿宋_GB2312" w:hint="eastAsia"/>
          <w:sz w:val="32"/>
          <w:szCs w:val="32"/>
        </w:rPr>
        <w:t>推行产业链链长联系推进重点招商引资项目（线索）制度，完善领导包保、一线办公、观摩调度、督查考核等机制，加强平台联动、部门协同，不断提升项目签约率、资金到位率、项目转化率。</w:t>
      </w:r>
      <w:r w:rsidRPr="00F85EF3">
        <w:rPr>
          <w:rFonts w:eastAsia="仿宋_GB2312" w:hint="eastAsia"/>
          <w:color w:val="000000"/>
          <w:sz w:val="32"/>
          <w:szCs w:val="32"/>
        </w:rPr>
        <w:t>搭建定向精准招商平台，着力引进和培育处于产业链关键环节的领军企业。结合产业转型升级和重大项目功能定位，制定招商路线图，建立</w:t>
      </w:r>
      <w:r w:rsidRPr="00F85EF3">
        <w:rPr>
          <w:rFonts w:eastAsia="仿宋_GB2312"/>
          <w:color w:val="000000"/>
          <w:sz w:val="32"/>
          <w:szCs w:val="32"/>
        </w:rPr>
        <w:t>“</w:t>
      </w:r>
      <w:r w:rsidRPr="00F85EF3">
        <w:rPr>
          <w:rFonts w:eastAsia="仿宋_GB2312" w:hint="eastAsia"/>
          <w:color w:val="000000"/>
          <w:sz w:val="32"/>
          <w:szCs w:val="32"/>
        </w:rPr>
        <w:t>十四五</w:t>
      </w:r>
      <w:r w:rsidRPr="00F85EF3">
        <w:rPr>
          <w:rFonts w:eastAsia="仿宋_GB2312"/>
          <w:color w:val="000000"/>
          <w:sz w:val="32"/>
          <w:szCs w:val="32"/>
        </w:rPr>
        <w:t>”</w:t>
      </w:r>
      <w:r w:rsidRPr="00F85EF3">
        <w:rPr>
          <w:rFonts w:eastAsia="仿宋_GB2312" w:hint="eastAsia"/>
          <w:color w:val="000000"/>
          <w:sz w:val="32"/>
          <w:szCs w:val="32"/>
        </w:rPr>
        <w:t>招商引资重点企业库，</w:t>
      </w:r>
      <w:r w:rsidRPr="00F85EF3">
        <w:rPr>
          <w:rFonts w:eastAsia="仿宋_GB2312" w:hint="eastAsia"/>
          <w:color w:val="000000"/>
          <w:kern w:val="0"/>
          <w:sz w:val="32"/>
          <w:szCs w:val="32"/>
        </w:rPr>
        <w:t>持续开展集群化、精准化、目录式招商，招引更多</w:t>
      </w:r>
      <w:r w:rsidRPr="00F85EF3">
        <w:rPr>
          <w:rFonts w:eastAsia="仿宋_GB2312" w:hint="eastAsia"/>
          <w:sz w:val="32"/>
          <w:szCs w:val="32"/>
        </w:rPr>
        <w:t>顶天立地的重大项目和有影响力的</w:t>
      </w:r>
      <w:r w:rsidRPr="00F85EF3">
        <w:rPr>
          <w:rFonts w:eastAsia="仿宋_GB2312"/>
          <w:sz w:val="32"/>
          <w:szCs w:val="32"/>
        </w:rPr>
        <w:t>“</w:t>
      </w:r>
      <w:r w:rsidRPr="00F85EF3">
        <w:rPr>
          <w:rFonts w:eastAsia="仿宋_GB2312" w:hint="eastAsia"/>
          <w:sz w:val="32"/>
          <w:szCs w:val="32"/>
        </w:rPr>
        <w:t>链主</w:t>
      </w:r>
      <w:r w:rsidRPr="00F85EF3">
        <w:rPr>
          <w:rFonts w:eastAsia="仿宋_GB2312"/>
          <w:sz w:val="32"/>
          <w:szCs w:val="32"/>
        </w:rPr>
        <w:t>”</w:t>
      </w:r>
      <w:r w:rsidRPr="00F85EF3">
        <w:rPr>
          <w:rFonts w:eastAsia="仿宋_GB2312" w:hint="eastAsia"/>
          <w:sz w:val="32"/>
          <w:szCs w:val="32"/>
        </w:rPr>
        <w:t>企业、</w:t>
      </w:r>
      <w:r w:rsidRPr="00F85EF3">
        <w:rPr>
          <w:rFonts w:eastAsia="仿宋_GB2312"/>
          <w:sz w:val="32"/>
          <w:szCs w:val="32"/>
        </w:rPr>
        <w:t>“</w:t>
      </w:r>
      <w:r w:rsidRPr="00F85EF3">
        <w:rPr>
          <w:rFonts w:eastAsia="仿宋_GB2312" w:hint="eastAsia"/>
          <w:sz w:val="32"/>
          <w:szCs w:val="32"/>
        </w:rPr>
        <w:t>龙头</w:t>
      </w:r>
      <w:r w:rsidRPr="00F85EF3">
        <w:rPr>
          <w:rFonts w:eastAsia="仿宋_GB2312"/>
          <w:sz w:val="32"/>
          <w:szCs w:val="32"/>
        </w:rPr>
        <w:t>”</w:t>
      </w:r>
      <w:r w:rsidRPr="00F85EF3">
        <w:rPr>
          <w:rFonts w:eastAsia="仿宋_GB2312" w:hint="eastAsia"/>
          <w:sz w:val="32"/>
          <w:szCs w:val="32"/>
        </w:rPr>
        <w:t>企业、</w:t>
      </w:r>
      <w:r w:rsidRPr="00F85EF3">
        <w:rPr>
          <w:rFonts w:eastAsia="仿宋_GB2312"/>
          <w:sz w:val="32"/>
          <w:szCs w:val="32"/>
        </w:rPr>
        <w:t>“</w:t>
      </w:r>
      <w:r w:rsidRPr="00F85EF3">
        <w:rPr>
          <w:rFonts w:eastAsia="仿宋_GB2312" w:hint="eastAsia"/>
          <w:sz w:val="32"/>
          <w:szCs w:val="32"/>
        </w:rPr>
        <w:t>旗舰</w:t>
      </w:r>
      <w:r w:rsidRPr="00F85EF3">
        <w:rPr>
          <w:rFonts w:eastAsia="仿宋_GB2312"/>
          <w:sz w:val="32"/>
          <w:szCs w:val="32"/>
        </w:rPr>
        <w:t>”</w:t>
      </w:r>
      <w:r w:rsidRPr="00F85EF3">
        <w:rPr>
          <w:rFonts w:eastAsia="仿宋_GB2312" w:hint="eastAsia"/>
          <w:sz w:val="32"/>
          <w:szCs w:val="32"/>
        </w:rPr>
        <w:t>企业。有针对性地开展与央企和知名民企的对口招商，依托</w:t>
      </w:r>
      <w:r w:rsidRPr="00F85EF3">
        <w:rPr>
          <w:rFonts w:eastAsia="仿宋_GB2312"/>
          <w:sz w:val="32"/>
          <w:szCs w:val="32"/>
        </w:rPr>
        <w:t>“</w:t>
      </w:r>
      <w:r w:rsidRPr="00F85EF3">
        <w:rPr>
          <w:rFonts w:eastAsia="仿宋_GB2312" w:hint="eastAsia"/>
          <w:sz w:val="32"/>
          <w:szCs w:val="32"/>
        </w:rPr>
        <w:t>徽商回归</w:t>
      </w:r>
      <w:r w:rsidRPr="00F85EF3">
        <w:rPr>
          <w:rFonts w:eastAsia="仿宋_GB2312"/>
          <w:sz w:val="32"/>
          <w:szCs w:val="32"/>
        </w:rPr>
        <w:t>”</w:t>
      </w:r>
      <w:r w:rsidRPr="00F85EF3">
        <w:rPr>
          <w:rFonts w:eastAsia="仿宋_GB2312" w:hint="eastAsia"/>
          <w:sz w:val="32"/>
          <w:szCs w:val="32"/>
        </w:rPr>
        <w:t>工程，加强与外省市安徽商会的交流合作，积极吸引徽商企业来滁投资发展，组织开展面向港澳台和境外的经贸招商活动，提高招商引资工作实效。深入推进网上招商、云端招商，借助网络平台高频宣传投资环境，推广</w:t>
      </w:r>
      <w:r w:rsidRPr="00F85EF3">
        <w:rPr>
          <w:rFonts w:eastAsia="仿宋_GB2312"/>
          <w:sz w:val="32"/>
          <w:szCs w:val="32"/>
        </w:rPr>
        <w:t>VR</w:t>
      </w:r>
      <w:r w:rsidRPr="00F85EF3">
        <w:rPr>
          <w:rFonts w:eastAsia="仿宋_GB2312" w:hint="eastAsia"/>
          <w:sz w:val="32"/>
          <w:szCs w:val="32"/>
        </w:rPr>
        <w:t>实景技术运用，提升全县对外开放新形象。</w:t>
      </w:r>
      <w:r w:rsidRPr="00F85EF3">
        <w:rPr>
          <w:rFonts w:eastAsia="仿宋_GB2312" w:hint="eastAsia"/>
          <w:color w:val="000000"/>
          <w:sz w:val="32"/>
          <w:szCs w:val="32"/>
        </w:rPr>
        <w:t>探索建立优秀企业家智囊团模式，为全县产业链导入、产业发展提供决策咨询。</w:t>
      </w:r>
    </w:p>
    <w:p w:rsidR="00480416" w:rsidRPr="00F85EF3" w:rsidRDefault="00480416" w:rsidP="004C46C7">
      <w:pPr>
        <w:pStyle w:val="Heading3"/>
        <w:keepNext w:val="0"/>
        <w:keepLines w:val="0"/>
        <w:spacing w:beforeLines="100" w:afterLines="100" w:line="560" w:lineRule="exact"/>
        <w:jc w:val="center"/>
        <w:rPr>
          <w:rFonts w:ascii="楷体_GB2312" w:eastAsia="楷体_GB2312"/>
          <w:szCs w:val="32"/>
        </w:rPr>
      </w:pPr>
      <w:r w:rsidRPr="00F85EF3">
        <w:rPr>
          <w:rFonts w:ascii="楷体_GB2312" w:eastAsia="楷体_GB2312" w:hint="eastAsia"/>
          <w:szCs w:val="32"/>
        </w:rPr>
        <w:t>第三节</w:t>
      </w:r>
      <w:r w:rsidRPr="00F85EF3">
        <w:rPr>
          <w:rFonts w:ascii="楷体_GB2312" w:eastAsia="楷体_GB2312"/>
          <w:szCs w:val="32"/>
        </w:rPr>
        <w:t xml:space="preserve">  </w:t>
      </w:r>
      <w:r w:rsidRPr="00F85EF3">
        <w:rPr>
          <w:rFonts w:ascii="楷体_GB2312" w:eastAsia="楷体_GB2312" w:hint="eastAsia"/>
          <w:szCs w:val="32"/>
        </w:rPr>
        <w:t>打造“来·安心”营商环境品牌</w:t>
      </w:r>
    </w:p>
    <w:p w:rsidR="00480416" w:rsidRPr="00F85EF3" w:rsidRDefault="00480416" w:rsidP="008A107B">
      <w:pPr>
        <w:spacing w:line="560" w:lineRule="exact"/>
        <w:ind w:firstLineChars="200" w:firstLine="31680"/>
        <w:rPr>
          <w:rFonts w:ascii="仿宋_GB2312" w:eastAsia="仿宋_GB2312" w:hAnsi="仿宋_GB2312"/>
          <w:bCs/>
          <w:caps/>
          <w:sz w:val="32"/>
          <w:szCs w:val="32"/>
        </w:rPr>
      </w:pPr>
      <w:r w:rsidRPr="00F85EF3">
        <w:rPr>
          <w:rFonts w:ascii="仿宋_GB2312" w:eastAsia="仿宋_GB2312" w:hAnsi="仿宋_GB2312" w:hint="eastAsia"/>
          <w:bCs/>
          <w:caps/>
          <w:sz w:val="32"/>
          <w:szCs w:val="32"/>
        </w:rPr>
        <w:t>对标省外先进、省内一流，认真落实国家和省市“一条例、一办法”，持续深化“放管服”改革，制定实施更具含金量的政策措施，奋力</w:t>
      </w:r>
      <w:r w:rsidRPr="00F85EF3">
        <w:rPr>
          <w:rFonts w:eastAsia="仿宋_GB2312" w:hAnsi="仿宋_GB2312" w:hint="eastAsia"/>
          <w:bCs/>
          <w:caps/>
          <w:sz w:val="32"/>
          <w:szCs w:val="32"/>
        </w:rPr>
        <w:t>打造“来</w:t>
      </w:r>
      <w:r w:rsidRPr="00F85EF3">
        <w:rPr>
          <w:rFonts w:ascii="仿宋_GB2312" w:eastAsia="仿宋_GB2312" w:hAnsi="仿宋_GB2312" w:hint="eastAsia"/>
          <w:bCs/>
          <w:caps/>
          <w:sz w:val="32"/>
          <w:szCs w:val="32"/>
        </w:rPr>
        <w:t>·</w:t>
      </w:r>
      <w:r w:rsidRPr="00F85EF3">
        <w:rPr>
          <w:rFonts w:eastAsia="仿宋_GB2312" w:hAnsi="仿宋_GB2312" w:hint="eastAsia"/>
          <w:bCs/>
          <w:caps/>
          <w:sz w:val="32"/>
          <w:szCs w:val="32"/>
        </w:rPr>
        <w:t>安心”营商环境服务品牌。</w:t>
      </w:r>
    </w:p>
    <w:p w:rsidR="00480416" w:rsidRPr="00F85EF3" w:rsidRDefault="00480416" w:rsidP="008A107B">
      <w:pPr>
        <w:spacing w:line="560" w:lineRule="exact"/>
        <w:ind w:firstLineChars="200" w:firstLine="31680"/>
        <w:rPr>
          <w:rFonts w:ascii="仿宋_GB2312" w:eastAsia="仿宋_GB2312" w:hAnsi="仿宋_GB2312"/>
          <w:bCs/>
          <w:caps/>
          <w:sz w:val="32"/>
          <w:szCs w:val="32"/>
        </w:rPr>
      </w:pPr>
      <w:r w:rsidRPr="00F85EF3">
        <w:rPr>
          <w:rFonts w:ascii="仿宋_GB2312" w:eastAsia="仿宋_GB2312" w:hint="eastAsia"/>
          <w:b/>
          <w:bCs/>
          <w:caps/>
          <w:sz w:val="32"/>
          <w:szCs w:val="32"/>
        </w:rPr>
        <w:t>打造更诚心的政务服务环境。</w:t>
      </w:r>
      <w:r w:rsidRPr="00F85EF3">
        <w:rPr>
          <w:rFonts w:eastAsia="仿宋_GB2312" w:hAnsi="仿宋_GB2312" w:hint="eastAsia"/>
          <w:bCs/>
          <w:caps/>
          <w:sz w:val="32"/>
          <w:szCs w:val="32"/>
        </w:rPr>
        <w:t>树立</w:t>
      </w:r>
      <w:r w:rsidRPr="00F85EF3">
        <w:rPr>
          <w:rFonts w:eastAsia="仿宋_GB2312"/>
          <w:bCs/>
          <w:caps/>
          <w:sz w:val="32"/>
          <w:szCs w:val="32"/>
        </w:rPr>
        <w:t>“7</w:t>
      </w:r>
      <w:r w:rsidRPr="00F85EF3">
        <w:rPr>
          <w:rFonts w:eastAsia="仿宋_GB2312" w:hint="eastAsia"/>
          <w:bCs/>
          <w:caps/>
          <w:sz w:val="32"/>
          <w:szCs w:val="32"/>
        </w:rPr>
        <w:t>×</w:t>
      </w:r>
      <w:r w:rsidRPr="00F85EF3">
        <w:rPr>
          <w:rFonts w:eastAsia="仿宋_GB2312"/>
          <w:bCs/>
          <w:caps/>
          <w:sz w:val="32"/>
          <w:szCs w:val="32"/>
        </w:rPr>
        <w:t>24</w:t>
      </w:r>
      <w:r w:rsidRPr="00F85EF3">
        <w:rPr>
          <w:rFonts w:eastAsia="仿宋_GB2312" w:hint="eastAsia"/>
          <w:bCs/>
          <w:caps/>
          <w:sz w:val="32"/>
          <w:szCs w:val="32"/>
        </w:rPr>
        <w:t>小时不打烊服务</w:t>
      </w:r>
      <w:r w:rsidRPr="00F85EF3">
        <w:rPr>
          <w:rFonts w:eastAsia="仿宋_GB2312"/>
          <w:bCs/>
          <w:caps/>
          <w:sz w:val="32"/>
          <w:szCs w:val="32"/>
        </w:rPr>
        <w:t>”</w:t>
      </w:r>
      <w:r w:rsidRPr="00F85EF3">
        <w:rPr>
          <w:rFonts w:eastAsia="仿宋_GB2312" w:hAnsi="仿宋_GB2312" w:hint="eastAsia"/>
          <w:bCs/>
          <w:caps/>
          <w:sz w:val="32"/>
          <w:szCs w:val="32"/>
        </w:rPr>
        <w:t>理念，创新政务服务系统，建设全县统一的线上线下政务服务大厅、统一的企业服务和重大项目平台、统一的企业法人服务卡、统一的投资项目代码以及统一的政务服务标准规范。创新政务服务模式，打破</w:t>
      </w:r>
      <w:r w:rsidRPr="00F85EF3">
        <w:rPr>
          <w:rFonts w:eastAsia="仿宋_GB2312"/>
          <w:bCs/>
          <w:caps/>
          <w:sz w:val="32"/>
          <w:szCs w:val="32"/>
        </w:rPr>
        <w:t>“</w:t>
      </w:r>
      <w:r w:rsidRPr="00F85EF3">
        <w:rPr>
          <w:rFonts w:eastAsia="仿宋_GB2312" w:hAnsi="仿宋_GB2312" w:hint="eastAsia"/>
          <w:bCs/>
          <w:caps/>
          <w:sz w:val="32"/>
          <w:szCs w:val="32"/>
        </w:rPr>
        <w:t>碎片化</w:t>
      </w:r>
      <w:r w:rsidRPr="00F85EF3">
        <w:rPr>
          <w:rFonts w:eastAsia="仿宋_GB2312"/>
          <w:bCs/>
          <w:caps/>
          <w:sz w:val="32"/>
          <w:szCs w:val="32"/>
        </w:rPr>
        <w:t>”</w:t>
      </w:r>
      <w:r w:rsidRPr="00F85EF3">
        <w:rPr>
          <w:rFonts w:eastAsia="仿宋_GB2312" w:hAnsi="仿宋_GB2312" w:hint="eastAsia"/>
          <w:bCs/>
          <w:caps/>
          <w:sz w:val="32"/>
          <w:szCs w:val="32"/>
        </w:rPr>
        <w:t>管理模式，构建审批和主管部门共享互通的信息平台，有效整合信息资源，为申请人提供优质服务。创新政务</w:t>
      </w:r>
      <w:r w:rsidRPr="00F85EF3">
        <w:rPr>
          <w:rFonts w:ascii="仿宋_GB2312" w:eastAsia="仿宋_GB2312" w:hAnsi="仿宋_GB2312" w:hint="eastAsia"/>
          <w:bCs/>
          <w:caps/>
          <w:sz w:val="32"/>
          <w:szCs w:val="32"/>
        </w:rPr>
        <w:t>服务评价机制，加强营商环境评价结果应用。持续推进简政放权，进一步压缩审批事项，减少前置性审批，推动审批服务标准化集中办理。加快拓展“互联网</w:t>
      </w:r>
      <w:r w:rsidRPr="00F85EF3">
        <w:rPr>
          <w:rFonts w:ascii="仿宋_GB2312" w:eastAsia="仿宋_GB2312" w:hAnsi="仿宋_GB2312"/>
          <w:bCs/>
          <w:caps/>
          <w:sz w:val="32"/>
          <w:szCs w:val="32"/>
        </w:rPr>
        <w:t>+</w:t>
      </w:r>
      <w:r w:rsidRPr="00F85EF3">
        <w:rPr>
          <w:rFonts w:ascii="仿宋_GB2312" w:eastAsia="仿宋_GB2312" w:hAnsi="仿宋_GB2312" w:hint="eastAsia"/>
          <w:bCs/>
          <w:caps/>
          <w:sz w:val="32"/>
          <w:szCs w:val="32"/>
        </w:rPr>
        <w:t>政务服务”，探索运用人脸识别、远程视频、天眼监控等技术，压缩减少现场核准和服务环节，创新便民利企审批服务方式。深化投资项目审批制度改革，完善企业投资项目承诺制，探索“不再审批”管理模式。建立政务诚信监测治理体系，建立健全政府失信责任追究制度，提高政府执行力和公信力。</w:t>
      </w:r>
    </w:p>
    <w:p w:rsidR="00480416" w:rsidRPr="00F85EF3" w:rsidRDefault="00480416" w:rsidP="008A107B">
      <w:pPr>
        <w:spacing w:line="560" w:lineRule="exact"/>
        <w:ind w:firstLineChars="200" w:firstLine="31680"/>
        <w:rPr>
          <w:rFonts w:ascii="仿宋_GB2312" w:eastAsia="仿宋_GB2312" w:hAnsi="仿宋_GB2312"/>
          <w:bCs/>
          <w:caps/>
          <w:sz w:val="32"/>
          <w:szCs w:val="32"/>
        </w:rPr>
      </w:pPr>
      <w:r w:rsidRPr="00F85EF3">
        <w:rPr>
          <w:rFonts w:ascii="仿宋_GB2312" w:eastAsia="仿宋_GB2312" w:hint="eastAsia"/>
          <w:b/>
          <w:bCs/>
          <w:caps/>
          <w:sz w:val="32"/>
          <w:szCs w:val="32"/>
        </w:rPr>
        <w:t>深化商事制度改革。</w:t>
      </w:r>
      <w:r w:rsidRPr="00F85EF3">
        <w:rPr>
          <w:rFonts w:ascii="仿宋_GB2312" w:eastAsia="仿宋_GB2312" w:hAnsi="仿宋_GB2312" w:hint="eastAsia"/>
          <w:bCs/>
          <w:caps/>
          <w:sz w:val="32"/>
          <w:szCs w:val="32"/>
        </w:rPr>
        <w:t>深入推进“注册资本认缴制改革”、“三证合一”、“五证合一”、“一窗办理”、“多证合一”、“先照后证”等商事制度改革的各项举措，促进商事登记便利化。简化与营业执照相关的企业核名、场所证明、现场核查等程序，进一步放宽登记住所要求。继续推进“证照分离”、“照后减证”改革，分类管理市场准入事项，加快实现“照后能营”。全面推行电子营业执照改革，完善公示版电子营业执照，实现在全国企业信用信息公示系统和省市信息平台同步公示。加大电子证照应用覆盖面，拓展更多事项开</w:t>
      </w:r>
      <w:r w:rsidRPr="00F85EF3">
        <w:rPr>
          <w:rFonts w:eastAsia="仿宋_GB2312" w:hAnsi="仿宋_GB2312" w:hint="eastAsia"/>
          <w:bCs/>
          <w:caps/>
          <w:sz w:val="32"/>
          <w:szCs w:val="32"/>
        </w:rPr>
        <w:t>展电子证照应用。推动商事登记确认“一照</w:t>
      </w:r>
      <w:smartTag w:uri="urn:schemas-microsoft-com:office:smarttags" w:element="chmetcnv">
        <w:smartTagPr>
          <w:attr w:name="TCSC" w:val="1"/>
          <w:attr w:name="NumberType" w:val="3"/>
          <w:attr w:name="Negative" w:val="False"/>
          <w:attr w:name="HasSpace" w:val="False"/>
          <w:attr w:name="SourceValue" w:val="1"/>
          <w:attr w:name="UnitName" w:val="码"/>
        </w:smartTagPr>
        <w:r w:rsidRPr="00F85EF3">
          <w:rPr>
            <w:rFonts w:eastAsia="仿宋_GB2312" w:hAnsi="仿宋_GB2312" w:hint="eastAsia"/>
            <w:bCs/>
            <w:caps/>
            <w:sz w:val="32"/>
            <w:szCs w:val="32"/>
          </w:rPr>
          <w:t>一码</w:t>
        </w:r>
      </w:smartTag>
      <w:r w:rsidRPr="00F85EF3">
        <w:rPr>
          <w:rFonts w:eastAsia="仿宋_GB2312" w:hAnsi="仿宋_GB2312" w:hint="eastAsia"/>
          <w:bCs/>
          <w:caps/>
          <w:sz w:val="32"/>
          <w:szCs w:val="32"/>
        </w:rPr>
        <w:t>走天下”，建立企业证照信息“一码关联”应用模式。推广企业准营办证一口受理</w:t>
      </w:r>
      <w:r w:rsidRPr="00F85EF3">
        <w:rPr>
          <w:rFonts w:eastAsia="仿宋_GB2312"/>
          <w:bCs/>
          <w:caps/>
          <w:sz w:val="32"/>
          <w:szCs w:val="32"/>
        </w:rPr>
        <w:t>“6+X”</w:t>
      </w:r>
      <w:r w:rsidRPr="00F85EF3">
        <w:rPr>
          <w:rFonts w:eastAsia="仿宋_GB2312" w:hAnsi="仿宋_GB2312" w:hint="eastAsia"/>
          <w:bCs/>
          <w:caps/>
          <w:sz w:val="32"/>
          <w:szCs w:val="32"/>
        </w:rPr>
        <w:t>模式，实现营业执照与</w:t>
      </w:r>
      <w:r w:rsidRPr="00F85EF3">
        <w:rPr>
          <w:rFonts w:eastAsia="仿宋_GB2312"/>
          <w:bCs/>
          <w:caps/>
          <w:sz w:val="32"/>
          <w:szCs w:val="32"/>
        </w:rPr>
        <w:t>“</w:t>
      </w:r>
      <w:r w:rsidRPr="00F85EF3">
        <w:rPr>
          <w:rFonts w:eastAsia="仿宋_GB2312" w:hAnsi="仿宋_GB2312" w:hint="eastAsia"/>
          <w:bCs/>
          <w:caps/>
          <w:sz w:val="32"/>
          <w:szCs w:val="32"/>
        </w:rPr>
        <w:t>章、银、税、金、保</w:t>
      </w:r>
      <w:r w:rsidRPr="00F85EF3">
        <w:rPr>
          <w:rFonts w:eastAsia="仿宋_GB2312"/>
          <w:bCs/>
          <w:caps/>
          <w:sz w:val="32"/>
          <w:szCs w:val="32"/>
        </w:rPr>
        <w:t>”</w:t>
      </w:r>
      <w:r w:rsidRPr="00F85EF3">
        <w:rPr>
          <w:rFonts w:eastAsia="仿宋_GB2312" w:hAnsi="仿宋_GB2312" w:hint="eastAsia"/>
          <w:bCs/>
          <w:caps/>
          <w:sz w:val="32"/>
          <w:szCs w:val="32"/>
        </w:rPr>
        <w:t>一天办结。设立</w:t>
      </w:r>
      <w:r w:rsidRPr="00F85EF3">
        <w:rPr>
          <w:rFonts w:eastAsia="仿宋_GB2312"/>
          <w:bCs/>
          <w:caps/>
          <w:sz w:val="32"/>
          <w:szCs w:val="32"/>
        </w:rPr>
        <w:t>“</w:t>
      </w:r>
      <w:r w:rsidRPr="00F85EF3">
        <w:rPr>
          <w:rFonts w:eastAsia="仿宋_GB2312" w:hAnsi="仿宋_GB2312" w:hint="eastAsia"/>
          <w:bCs/>
          <w:caps/>
          <w:sz w:val="32"/>
          <w:szCs w:val="32"/>
        </w:rPr>
        <w:t>一网</w:t>
      </w:r>
      <w:r w:rsidRPr="00F85EF3">
        <w:rPr>
          <w:rFonts w:ascii="仿宋_GB2312" w:eastAsia="仿宋_GB2312" w:hAnsi="仿宋_GB2312" w:hint="eastAsia"/>
          <w:bCs/>
          <w:caps/>
          <w:sz w:val="32"/>
          <w:szCs w:val="32"/>
        </w:rPr>
        <w:t>通办</w:t>
      </w:r>
      <w:r w:rsidRPr="00F85EF3">
        <w:rPr>
          <w:rFonts w:ascii="仿宋_GB2312" w:eastAsia="仿宋_GB2312" w:hint="eastAsia"/>
          <w:bCs/>
          <w:caps/>
          <w:sz w:val="32"/>
          <w:szCs w:val="32"/>
        </w:rPr>
        <w:t>”</w:t>
      </w:r>
      <w:r w:rsidRPr="00F85EF3">
        <w:rPr>
          <w:rFonts w:ascii="仿宋_GB2312" w:eastAsia="仿宋_GB2312" w:hAnsi="仿宋_GB2312" w:hint="eastAsia"/>
          <w:bCs/>
          <w:caps/>
          <w:sz w:val="32"/>
          <w:szCs w:val="32"/>
        </w:rPr>
        <w:t>线下专窗，实现长三角地区企业登记</w:t>
      </w:r>
      <w:r w:rsidRPr="00F85EF3">
        <w:rPr>
          <w:rFonts w:ascii="仿宋_GB2312" w:eastAsia="仿宋_GB2312" w:hint="eastAsia"/>
          <w:bCs/>
          <w:caps/>
          <w:sz w:val="32"/>
          <w:szCs w:val="32"/>
        </w:rPr>
        <w:t>“</w:t>
      </w:r>
      <w:r w:rsidRPr="00F85EF3">
        <w:rPr>
          <w:rFonts w:ascii="仿宋_GB2312" w:eastAsia="仿宋_GB2312" w:hAnsi="仿宋_GB2312" w:hint="eastAsia"/>
          <w:bCs/>
          <w:caps/>
          <w:sz w:val="32"/>
          <w:szCs w:val="32"/>
        </w:rPr>
        <w:t>全域通办</w:t>
      </w:r>
      <w:r w:rsidRPr="00F85EF3">
        <w:rPr>
          <w:rFonts w:ascii="仿宋_GB2312" w:eastAsia="仿宋_GB2312" w:hint="eastAsia"/>
          <w:bCs/>
          <w:caps/>
          <w:sz w:val="32"/>
          <w:szCs w:val="32"/>
        </w:rPr>
        <w:t>”</w:t>
      </w:r>
      <w:r w:rsidRPr="00F85EF3">
        <w:rPr>
          <w:rFonts w:ascii="仿宋_GB2312" w:eastAsia="仿宋_GB2312" w:hAnsi="仿宋_GB2312" w:hint="eastAsia"/>
          <w:bCs/>
          <w:caps/>
          <w:sz w:val="32"/>
          <w:szCs w:val="32"/>
        </w:rPr>
        <w:t>。</w:t>
      </w:r>
    </w:p>
    <w:p w:rsidR="00480416" w:rsidRPr="00F85EF3" w:rsidRDefault="00480416" w:rsidP="008A107B">
      <w:pPr>
        <w:spacing w:line="560" w:lineRule="exact"/>
        <w:ind w:firstLineChars="200" w:firstLine="31680"/>
        <w:rPr>
          <w:rFonts w:eastAsia="仿宋_GB2312" w:hAnsi="仿宋_GB2312"/>
          <w:bCs/>
          <w:caps/>
          <w:sz w:val="32"/>
          <w:szCs w:val="32"/>
        </w:rPr>
      </w:pPr>
      <w:r w:rsidRPr="00F85EF3">
        <w:rPr>
          <w:rFonts w:ascii="仿宋_GB2312" w:eastAsia="仿宋_GB2312" w:hint="eastAsia"/>
          <w:b/>
          <w:bCs/>
          <w:caps/>
          <w:sz w:val="32"/>
          <w:szCs w:val="32"/>
        </w:rPr>
        <w:t>打造更放心的监管环境。</w:t>
      </w:r>
      <w:r w:rsidRPr="00F85EF3">
        <w:rPr>
          <w:rFonts w:ascii="仿宋_GB2312" w:eastAsia="仿宋_GB2312" w:hAnsi="仿宋_GB2312" w:hint="eastAsia"/>
          <w:caps/>
          <w:sz w:val="32"/>
          <w:szCs w:val="32"/>
        </w:rPr>
        <w:t>完成市场监管</w:t>
      </w:r>
      <w:r w:rsidRPr="00F85EF3">
        <w:rPr>
          <w:rFonts w:ascii="仿宋_GB2312" w:eastAsia="仿宋_GB2312" w:hAnsi="仿宋_GB2312" w:hint="eastAsia"/>
          <w:bCs/>
          <w:caps/>
          <w:sz w:val="32"/>
          <w:szCs w:val="32"/>
        </w:rPr>
        <w:t>综合执法体制改革，全面落实“谁审批、谁监管，谁主管、谁监管”的监管责任。统筹配置多部门行政执法职能和执法资源，推动跨部门跨区域联合监管、联合奖惩。全面推进“双随机、一公开”监管，实现“进一次门、查多项事”。加强市场监管信息与社会信用之间的应用联动，建立以信用为基础的新型监管机制，全面推行信用分级分类监管，</w:t>
      </w:r>
      <w:r w:rsidRPr="00F85EF3">
        <w:rPr>
          <w:rFonts w:eastAsia="仿宋_GB2312" w:hAnsi="仿宋_GB2312" w:hint="eastAsia"/>
          <w:bCs/>
          <w:caps/>
          <w:sz w:val="32"/>
          <w:szCs w:val="32"/>
        </w:rPr>
        <w:t>合理降低</w:t>
      </w:r>
      <w:r w:rsidRPr="00F85EF3">
        <w:rPr>
          <w:rFonts w:ascii="仿宋_GB2312" w:eastAsia="仿宋_GB2312" w:hAnsi="仿宋_GB2312" w:hint="eastAsia"/>
          <w:bCs/>
          <w:caps/>
          <w:sz w:val="32"/>
          <w:szCs w:val="32"/>
        </w:rPr>
        <w:t>对信用较好、风险较低市</w:t>
      </w:r>
      <w:r w:rsidRPr="00F85EF3">
        <w:rPr>
          <w:rFonts w:eastAsia="仿宋_GB2312" w:hAnsi="仿宋_GB2312" w:hint="eastAsia"/>
          <w:bCs/>
          <w:caps/>
          <w:sz w:val="32"/>
          <w:szCs w:val="32"/>
        </w:rPr>
        <w:t>场主体</w:t>
      </w:r>
      <w:r w:rsidRPr="00F85EF3">
        <w:rPr>
          <w:rFonts w:ascii="仿宋_GB2312" w:eastAsia="仿宋_GB2312" w:hAnsi="仿宋_GB2312" w:hint="eastAsia"/>
          <w:bCs/>
          <w:caps/>
          <w:sz w:val="32"/>
          <w:szCs w:val="32"/>
        </w:rPr>
        <w:t>的</w:t>
      </w:r>
      <w:r w:rsidRPr="00F85EF3">
        <w:rPr>
          <w:rFonts w:eastAsia="仿宋_GB2312" w:hAnsi="仿宋_GB2312" w:hint="eastAsia"/>
          <w:bCs/>
          <w:caps/>
          <w:sz w:val="32"/>
          <w:szCs w:val="32"/>
        </w:rPr>
        <w:t>抽查比例和频次。在食品药品安全、质量安全、文化执法、劳动监察等领域，实施信用报告代替无违法违规证明，降低企业办事成本。鼓励开展线上</w:t>
      </w:r>
      <w:r w:rsidRPr="00F85EF3">
        <w:rPr>
          <w:rFonts w:eastAsia="仿宋_GB2312"/>
          <w:bCs/>
          <w:caps/>
          <w:sz w:val="32"/>
          <w:szCs w:val="32"/>
        </w:rPr>
        <w:t>“</w:t>
      </w:r>
      <w:r w:rsidRPr="00F85EF3">
        <w:rPr>
          <w:rFonts w:eastAsia="仿宋_GB2312" w:hAnsi="仿宋_GB2312" w:hint="eastAsia"/>
          <w:bCs/>
          <w:caps/>
          <w:sz w:val="32"/>
          <w:szCs w:val="32"/>
        </w:rPr>
        <w:t>非接触</w:t>
      </w:r>
      <w:r w:rsidRPr="00F85EF3">
        <w:rPr>
          <w:rFonts w:eastAsia="仿宋_GB2312"/>
          <w:bCs/>
          <w:caps/>
          <w:sz w:val="32"/>
          <w:szCs w:val="32"/>
        </w:rPr>
        <w:t>”</w:t>
      </w:r>
      <w:r w:rsidRPr="00F85EF3">
        <w:rPr>
          <w:rFonts w:eastAsia="仿宋_GB2312" w:hAnsi="仿宋_GB2312" w:hint="eastAsia"/>
          <w:bCs/>
          <w:caps/>
          <w:sz w:val="32"/>
          <w:szCs w:val="32"/>
        </w:rPr>
        <w:t>监管，探索实施对新业态、新模式的</w:t>
      </w:r>
      <w:r w:rsidRPr="00F85EF3">
        <w:rPr>
          <w:rFonts w:eastAsia="仿宋_GB2312"/>
          <w:bCs/>
          <w:caps/>
          <w:sz w:val="32"/>
          <w:szCs w:val="32"/>
        </w:rPr>
        <w:t>“</w:t>
      </w:r>
      <w:r w:rsidRPr="00F85EF3">
        <w:rPr>
          <w:rFonts w:eastAsia="仿宋_GB2312" w:hAnsi="仿宋_GB2312" w:hint="eastAsia"/>
          <w:bCs/>
          <w:caps/>
          <w:sz w:val="32"/>
          <w:szCs w:val="32"/>
        </w:rPr>
        <w:t>沙盒监管</w:t>
      </w:r>
      <w:r w:rsidRPr="00F85EF3">
        <w:rPr>
          <w:rFonts w:eastAsia="仿宋_GB2312"/>
          <w:bCs/>
          <w:caps/>
          <w:sz w:val="32"/>
          <w:szCs w:val="32"/>
        </w:rPr>
        <w:t>”</w:t>
      </w:r>
      <w:r w:rsidRPr="00F85EF3">
        <w:rPr>
          <w:rFonts w:eastAsia="仿宋_GB2312" w:hAnsi="仿宋_GB2312" w:hint="eastAsia"/>
          <w:bCs/>
          <w:caps/>
          <w:sz w:val="32"/>
          <w:szCs w:val="32"/>
        </w:rPr>
        <w:t>。</w:t>
      </w:r>
    </w:p>
    <w:p w:rsidR="00480416" w:rsidRPr="00F85EF3" w:rsidRDefault="00480416" w:rsidP="008A107B">
      <w:pPr>
        <w:spacing w:line="560" w:lineRule="exact"/>
        <w:ind w:firstLineChars="200" w:firstLine="31680"/>
        <w:rPr>
          <w:rFonts w:ascii="仿宋_GB2312" w:eastAsia="仿宋_GB2312" w:hAnsi="仿宋_GB2312"/>
          <w:bCs/>
          <w:caps/>
          <w:sz w:val="32"/>
          <w:szCs w:val="32"/>
        </w:rPr>
      </w:pPr>
      <w:r w:rsidRPr="00F85EF3">
        <w:rPr>
          <w:rFonts w:ascii="仿宋_GB2312" w:eastAsia="仿宋_GB2312" w:hint="eastAsia"/>
          <w:b/>
          <w:bCs/>
          <w:caps/>
          <w:sz w:val="32"/>
          <w:szCs w:val="32"/>
        </w:rPr>
        <w:t>打造公平安全的法治环境。</w:t>
      </w:r>
      <w:r w:rsidRPr="00F85EF3">
        <w:rPr>
          <w:rFonts w:ascii="仿宋_GB2312" w:eastAsia="仿宋_GB2312" w:hAnsi="仿宋_GB2312" w:hint="eastAsia"/>
          <w:bCs/>
          <w:caps/>
          <w:sz w:val="32"/>
          <w:szCs w:val="32"/>
        </w:rPr>
        <w:t>全面实施公平竞争审查制度，建立健全配套规则，提高审查质量和实效。鼓励政策制定机关在公平竞争审查工作中引入第三方评估。加强反垄断和反不正当竞争执法。以涉企收费和教育、医药、水电气等领域为重点，深入开展价费专项治理，严肃查处违规收费、违规定价行为。加大知识产权执法力度，从严从重打击商标、专利、地理标志等领域侵犯知识产权行为。积极参与长三角知识产权创造和保护协作网络建设，打通知识产权处罚、消费者维权信息共享渠道。</w:t>
      </w:r>
    </w:p>
    <w:p w:rsidR="00480416" w:rsidRPr="00F85EF3" w:rsidRDefault="00480416" w:rsidP="00F85EF3">
      <w:pPr>
        <w:pStyle w:val="Heading2"/>
        <w:keepNext w:val="0"/>
        <w:keepLines w:val="0"/>
        <w:spacing w:line="560" w:lineRule="exact"/>
        <w:ind w:firstLineChars="0"/>
        <w:rPr>
          <w:rFonts w:ascii="黑体" w:eastAsia="黑体" w:hAnsi="黑体"/>
          <w:szCs w:val="32"/>
        </w:rPr>
      </w:pPr>
    </w:p>
    <w:p w:rsidR="00480416" w:rsidRDefault="00480416" w:rsidP="00F85EF3">
      <w:pPr>
        <w:pStyle w:val="Heading2"/>
        <w:keepNext w:val="0"/>
        <w:keepLines w:val="0"/>
        <w:spacing w:line="540" w:lineRule="exact"/>
        <w:ind w:firstLineChars="0" w:firstLine="0"/>
        <w:jc w:val="center"/>
        <w:rPr>
          <w:rFonts w:ascii="黑体" w:eastAsia="黑体" w:hAnsi="黑体"/>
          <w:sz w:val="30"/>
          <w:szCs w:val="30"/>
        </w:rPr>
      </w:pPr>
    </w:p>
    <w:p w:rsidR="00480416" w:rsidRDefault="00480416" w:rsidP="00F85EF3">
      <w:pPr>
        <w:pStyle w:val="Heading2"/>
        <w:keepNext w:val="0"/>
        <w:keepLines w:val="0"/>
        <w:spacing w:line="540" w:lineRule="exact"/>
        <w:ind w:firstLineChars="0" w:firstLine="0"/>
        <w:jc w:val="center"/>
        <w:rPr>
          <w:rFonts w:ascii="黑体" w:eastAsia="黑体" w:hAnsi="黑体"/>
          <w:sz w:val="30"/>
          <w:szCs w:val="30"/>
        </w:rPr>
      </w:pPr>
    </w:p>
    <w:p w:rsidR="00480416" w:rsidRDefault="00480416" w:rsidP="00F85EF3"/>
    <w:p w:rsidR="00480416" w:rsidRDefault="00480416" w:rsidP="00F85EF3"/>
    <w:p w:rsidR="00480416" w:rsidRPr="00F85EF3" w:rsidRDefault="00480416" w:rsidP="00F85EF3"/>
    <w:p w:rsidR="00480416" w:rsidRDefault="00480416" w:rsidP="00F85EF3">
      <w:pPr>
        <w:pStyle w:val="Heading2"/>
        <w:keepNext w:val="0"/>
        <w:keepLines w:val="0"/>
        <w:spacing w:line="540" w:lineRule="exact"/>
        <w:ind w:firstLineChars="0" w:firstLine="0"/>
        <w:jc w:val="center"/>
        <w:rPr>
          <w:rFonts w:ascii="黑体" w:eastAsia="黑体" w:hAnsi="黑体"/>
          <w:sz w:val="30"/>
          <w:szCs w:val="30"/>
        </w:rPr>
      </w:pPr>
    </w:p>
    <w:p w:rsidR="00480416" w:rsidRDefault="00480416" w:rsidP="00F85EF3">
      <w:pPr>
        <w:pStyle w:val="Heading2"/>
        <w:keepNext w:val="0"/>
        <w:keepLines w:val="0"/>
        <w:spacing w:line="540" w:lineRule="exact"/>
        <w:ind w:firstLineChars="0" w:firstLine="0"/>
        <w:jc w:val="center"/>
        <w:rPr>
          <w:rFonts w:ascii="黑体" w:eastAsia="黑体" w:hAnsi="黑体"/>
          <w:sz w:val="30"/>
          <w:szCs w:val="30"/>
        </w:rPr>
      </w:pPr>
    </w:p>
    <w:p w:rsidR="00480416" w:rsidRDefault="00480416" w:rsidP="00F85EF3">
      <w:pPr>
        <w:pStyle w:val="Heading2"/>
        <w:keepNext w:val="0"/>
        <w:keepLines w:val="0"/>
        <w:spacing w:line="540" w:lineRule="exact"/>
        <w:ind w:firstLineChars="0" w:firstLine="0"/>
        <w:jc w:val="center"/>
        <w:rPr>
          <w:rFonts w:ascii="黑体" w:eastAsia="黑体" w:hAnsi="黑体"/>
          <w:sz w:val="30"/>
          <w:szCs w:val="30"/>
        </w:rPr>
      </w:pPr>
    </w:p>
    <w:p w:rsidR="00480416" w:rsidRDefault="00480416" w:rsidP="00F85EF3">
      <w:pPr>
        <w:pStyle w:val="Heading2"/>
        <w:keepNext w:val="0"/>
        <w:keepLines w:val="0"/>
        <w:spacing w:line="540" w:lineRule="exact"/>
        <w:ind w:firstLineChars="0" w:firstLine="0"/>
        <w:jc w:val="center"/>
        <w:rPr>
          <w:rFonts w:ascii="黑体" w:eastAsia="黑体" w:hAnsi="黑体"/>
          <w:sz w:val="30"/>
          <w:szCs w:val="30"/>
        </w:rPr>
      </w:pPr>
    </w:p>
    <w:p w:rsidR="00480416" w:rsidRPr="00F85EF3" w:rsidRDefault="00480416" w:rsidP="00F85EF3">
      <w:pPr>
        <w:pStyle w:val="Heading2"/>
        <w:keepNext w:val="0"/>
        <w:keepLines w:val="0"/>
        <w:spacing w:line="540" w:lineRule="exact"/>
        <w:ind w:firstLineChars="0" w:firstLine="0"/>
        <w:jc w:val="center"/>
        <w:rPr>
          <w:rFonts w:ascii="方正黑体简体" w:eastAsia="方正黑体简体" w:hAnsi="黑体"/>
          <w:b w:val="0"/>
          <w:szCs w:val="32"/>
        </w:rPr>
      </w:pPr>
      <w:r w:rsidRPr="00F85EF3">
        <w:rPr>
          <w:rFonts w:ascii="方正黑体简体" w:eastAsia="方正黑体简体" w:hAnsi="黑体" w:hint="eastAsia"/>
          <w:b w:val="0"/>
          <w:szCs w:val="32"/>
        </w:rPr>
        <w:t>第五章</w:t>
      </w:r>
      <w:r w:rsidRPr="00F85EF3">
        <w:rPr>
          <w:rFonts w:ascii="方正黑体简体" w:eastAsia="方正黑体简体" w:hAnsi="黑体"/>
          <w:b w:val="0"/>
          <w:szCs w:val="32"/>
        </w:rPr>
        <w:t xml:space="preserve">  </w:t>
      </w:r>
      <w:r w:rsidRPr="00F85EF3">
        <w:rPr>
          <w:rFonts w:ascii="方正黑体简体" w:eastAsia="方正黑体简体" w:hAnsi="黑体" w:hint="eastAsia"/>
          <w:b w:val="0"/>
          <w:szCs w:val="32"/>
        </w:rPr>
        <w:t>做精做优先进制造，建设全省先进制造业基地</w:t>
      </w:r>
      <w:bookmarkEnd w:id="6"/>
    </w:p>
    <w:p w:rsidR="00480416" w:rsidRDefault="00480416" w:rsidP="00F85EF3">
      <w:pPr>
        <w:spacing w:line="540" w:lineRule="exact"/>
        <w:rPr>
          <w:rFonts w:ascii="仿宋_GB2312" w:eastAsia="仿宋_GB2312"/>
          <w:sz w:val="30"/>
          <w:szCs w:val="30"/>
        </w:rPr>
      </w:pPr>
      <w:r>
        <w:rPr>
          <w:rFonts w:ascii="仿宋_GB2312" w:eastAsia="仿宋_GB2312"/>
          <w:sz w:val="30"/>
          <w:szCs w:val="30"/>
        </w:rPr>
        <w:t xml:space="preserve">   </w:t>
      </w:r>
    </w:p>
    <w:p w:rsidR="00480416" w:rsidRPr="00F85EF3" w:rsidRDefault="00480416" w:rsidP="008A107B">
      <w:pPr>
        <w:spacing w:line="560" w:lineRule="exact"/>
        <w:ind w:firstLineChars="200" w:firstLine="31680"/>
        <w:rPr>
          <w:rFonts w:ascii="仿宋_GB2312" w:eastAsia="仿宋_GB2312"/>
          <w:sz w:val="32"/>
          <w:szCs w:val="32"/>
        </w:rPr>
      </w:pPr>
      <w:r w:rsidRPr="00F85EF3">
        <w:rPr>
          <w:rFonts w:ascii="仿宋_GB2312" w:eastAsia="仿宋_GB2312" w:hint="eastAsia"/>
          <w:sz w:val="32"/>
          <w:szCs w:val="32"/>
        </w:rPr>
        <w:t>深入实施工业强县战略，以两化深度融合和智能制造为切入点，以主导产业链延链、强链、补链、固链为主攻方向，一手抓传统产业改造提升，一手抓新兴产业发展壮大，促进产业结构高端化、产业发展集聚化，提高经济质量效益和核心竞争力。</w:t>
      </w:r>
    </w:p>
    <w:p w:rsidR="00480416" w:rsidRPr="00F85EF3" w:rsidRDefault="00480416" w:rsidP="004C46C7">
      <w:pPr>
        <w:pStyle w:val="Heading3"/>
        <w:keepNext w:val="0"/>
        <w:keepLines w:val="0"/>
        <w:spacing w:beforeLines="100" w:afterLines="100" w:line="560" w:lineRule="exact"/>
        <w:jc w:val="center"/>
        <w:rPr>
          <w:rFonts w:ascii="楷体_GB2312" w:eastAsia="楷体_GB2312"/>
          <w:szCs w:val="32"/>
        </w:rPr>
      </w:pPr>
      <w:bookmarkStart w:id="7" w:name="_Toc60742568"/>
      <w:r w:rsidRPr="00F85EF3">
        <w:rPr>
          <w:rFonts w:ascii="楷体_GB2312" w:eastAsia="楷体_GB2312" w:hint="eastAsia"/>
          <w:szCs w:val="32"/>
        </w:rPr>
        <w:t>第一节</w:t>
      </w:r>
      <w:r w:rsidRPr="00F85EF3">
        <w:rPr>
          <w:rFonts w:ascii="楷体_GB2312" w:eastAsia="楷体_GB2312"/>
          <w:szCs w:val="32"/>
        </w:rPr>
        <w:t xml:space="preserve">  </w:t>
      </w:r>
      <w:r w:rsidRPr="00F85EF3">
        <w:rPr>
          <w:rFonts w:ascii="楷体_GB2312" w:eastAsia="楷体_GB2312" w:hint="eastAsia"/>
          <w:szCs w:val="32"/>
        </w:rPr>
        <w:t>以智慧绿色为方向加快传统产业改造升级</w:t>
      </w:r>
      <w:bookmarkEnd w:id="7"/>
    </w:p>
    <w:p w:rsidR="00480416" w:rsidRDefault="00480416" w:rsidP="008A107B">
      <w:pPr>
        <w:spacing w:line="560" w:lineRule="exact"/>
        <w:ind w:firstLineChars="200" w:firstLine="31680"/>
        <w:rPr>
          <w:rFonts w:eastAsia="仿宋_GB2312"/>
          <w:sz w:val="32"/>
          <w:szCs w:val="32"/>
        </w:rPr>
      </w:pPr>
      <w:r w:rsidRPr="00F85EF3">
        <w:rPr>
          <w:rFonts w:eastAsia="仿宋_GB2312" w:hint="eastAsia"/>
          <w:sz w:val="32"/>
          <w:szCs w:val="32"/>
        </w:rPr>
        <w:t>围绕新技术应用、新产品开发、新业态拓展，持续推进“千亿技改”“千企升级”，加快传统制造业高端化、智能化、绿色化、品牌化发展，巩固提升新型化工、高端文具礼品、绿色农产品精深加工三大基础坚实、特色鲜明的主导产业，筑牢现代产业体系基础。</w:t>
      </w:r>
    </w:p>
    <w:p w:rsidR="00480416" w:rsidRDefault="00480416" w:rsidP="008A107B">
      <w:pPr>
        <w:spacing w:line="560" w:lineRule="exact"/>
        <w:ind w:firstLineChars="200" w:firstLine="31680"/>
        <w:rPr>
          <w:rFonts w:eastAsia="仿宋_GB2312"/>
          <w:sz w:val="32"/>
          <w:szCs w:val="32"/>
        </w:rPr>
      </w:pPr>
      <w:r w:rsidRPr="00F85EF3">
        <w:rPr>
          <w:rFonts w:ascii="仿宋_GB2312" w:eastAsia="仿宋_GB2312" w:hAnsi="仿宋_GB2312" w:cs="仿宋_GB2312" w:hint="eastAsia"/>
          <w:b/>
          <w:bCs/>
          <w:sz w:val="32"/>
          <w:szCs w:val="32"/>
        </w:rPr>
        <w:t>高效发展新型化工产业。</w:t>
      </w:r>
      <w:r w:rsidRPr="00F85EF3">
        <w:rPr>
          <w:rFonts w:eastAsia="仿宋_GB2312" w:hint="eastAsia"/>
          <w:sz w:val="32"/>
          <w:szCs w:val="32"/>
        </w:rPr>
        <w:t>以传统化工企业“退城入园”为契机，以金禾食品添加剂产业链项目为引领，突出核心技术研发，加快循环经济发展，强化特色产业链建设，重点发展石油化工、精细化工、橡塑产业，增量打造香精香料、甜味剂、化学试剂、生物化工等产业链；强化与市域内新型化工企业的战略联系，适度发展医药中间体、高性能光学胶、水性涂料、电子新材料等精细化工产品，提升动物蛋白深加工档次，推进传统化工向新材料迈进，打造建设长三角重要的精细化工生产基地。到</w:t>
      </w:r>
      <w:r w:rsidRPr="00F85EF3">
        <w:rPr>
          <w:rFonts w:eastAsia="仿宋_GB2312"/>
          <w:sz w:val="32"/>
          <w:szCs w:val="32"/>
        </w:rPr>
        <w:t>2025</w:t>
      </w:r>
      <w:r w:rsidRPr="00F85EF3">
        <w:rPr>
          <w:rFonts w:eastAsia="仿宋_GB2312" w:hint="eastAsia"/>
          <w:sz w:val="32"/>
          <w:szCs w:val="32"/>
        </w:rPr>
        <w:t>年，力争产值超过</w:t>
      </w:r>
      <w:r w:rsidRPr="00F85EF3">
        <w:rPr>
          <w:rFonts w:eastAsia="仿宋_GB2312"/>
          <w:sz w:val="32"/>
          <w:szCs w:val="32"/>
        </w:rPr>
        <w:t>150</w:t>
      </w:r>
      <w:r w:rsidRPr="00F85EF3">
        <w:rPr>
          <w:rFonts w:eastAsia="仿宋_GB2312" w:hint="eastAsia"/>
          <w:sz w:val="32"/>
          <w:szCs w:val="32"/>
        </w:rPr>
        <w:t>亿元。</w:t>
      </w:r>
    </w:p>
    <w:p w:rsidR="00480416" w:rsidRDefault="00480416" w:rsidP="008A107B">
      <w:pPr>
        <w:spacing w:line="560" w:lineRule="exact"/>
        <w:ind w:firstLineChars="200" w:firstLine="31680"/>
        <w:rPr>
          <w:rFonts w:eastAsia="仿宋_GB2312" w:hAnsi="仿宋_GB2312"/>
          <w:sz w:val="32"/>
          <w:szCs w:val="32"/>
        </w:rPr>
      </w:pPr>
      <w:r w:rsidRPr="00F85EF3">
        <w:rPr>
          <w:rFonts w:ascii="仿宋_GB2312" w:eastAsia="仿宋_GB2312" w:hAnsi="仿宋_GB2312" w:cs="仿宋_GB2312" w:hint="eastAsia"/>
          <w:b/>
          <w:bCs/>
          <w:sz w:val="32"/>
          <w:szCs w:val="32"/>
        </w:rPr>
        <w:t>创意发展高端文具礼品产业。</w:t>
      </w:r>
      <w:r w:rsidRPr="00F85EF3">
        <w:rPr>
          <w:rFonts w:eastAsia="仿宋_GB2312" w:hint="eastAsia"/>
          <w:sz w:val="32"/>
          <w:szCs w:val="32"/>
        </w:rPr>
        <w:t>围绕新产品研发、新市场拓展，全面提升文具礼品产业的科技含量，大力发展符合现代审美的文创品牌及新型产品，加快推进文具礼品由低端本簿生产向高档相册纸等产品生产升级、从传统文化用品向文化创意产品转型，加大产品精细化、包装便协化开发力度。发挥图强文具、创源文化、艾迪斯文具等骨干企业的辐射带动作用，着力引进一批产业链项目，推动狐宝文具等配套企业转型升级。搭建高端产销平台，开展关联企业关联产品展示展销，筹划建设区域文具礼品博物馆。到</w:t>
      </w:r>
      <w:r w:rsidRPr="00F85EF3">
        <w:rPr>
          <w:rFonts w:eastAsia="仿宋_GB2312"/>
          <w:sz w:val="32"/>
          <w:szCs w:val="32"/>
        </w:rPr>
        <w:t>2025</w:t>
      </w:r>
      <w:r w:rsidRPr="00F85EF3">
        <w:rPr>
          <w:rFonts w:eastAsia="仿宋_GB2312" w:hint="eastAsia"/>
          <w:sz w:val="32"/>
          <w:szCs w:val="32"/>
        </w:rPr>
        <w:t>年，</w:t>
      </w:r>
      <w:r w:rsidRPr="00F85EF3">
        <w:rPr>
          <w:rFonts w:eastAsia="仿宋_GB2312" w:hAnsi="仿宋_GB2312" w:hint="eastAsia"/>
          <w:sz w:val="32"/>
          <w:szCs w:val="32"/>
        </w:rPr>
        <w:t>力争产值超过</w:t>
      </w:r>
      <w:r w:rsidRPr="00F85EF3">
        <w:rPr>
          <w:rFonts w:eastAsia="仿宋_GB2312"/>
          <w:sz w:val="32"/>
          <w:szCs w:val="32"/>
        </w:rPr>
        <w:t>30</w:t>
      </w:r>
      <w:r w:rsidRPr="00F85EF3">
        <w:rPr>
          <w:rFonts w:eastAsia="仿宋_GB2312" w:hAnsi="仿宋_GB2312" w:hint="eastAsia"/>
          <w:sz w:val="32"/>
          <w:szCs w:val="32"/>
        </w:rPr>
        <w:t>亿元。</w:t>
      </w:r>
    </w:p>
    <w:p w:rsidR="00480416" w:rsidRDefault="00480416" w:rsidP="008A107B">
      <w:pPr>
        <w:spacing w:line="560" w:lineRule="exact"/>
        <w:ind w:firstLineChars="200" w:firstLine="31680"/>
        <w:rPr>
          <w:rFonts w:eastAsia="仿宋_GB2312" w:hAnsi="仿宋_GB2312"/>
          <w:bCs/>
          <w:caps/>
          <w:sz w:val="32"/>
          <w:szCs w:val="32"/>
        </w:rPr>
      </w:pPr>
      <w:r w:rsidRPr="00F85EF3">
        <w:rPr>
          <w:rFonts w:ascii="仿宋_GB2312" w:eastAsia="仿宋_GB2312" w:hAnsi="仿宋_GB2312" w:cs="仿宋_GB2312" w:hint="eastAsia"/>
          <w:b/>
          <w:bCs/>
          <w:sz w:val="32"/>
          <w:szCs w:val="32"/>
        </w:rPr>
        <w:t>提升发展绿色农产品精深加工产业。</w:t>
      </w:r>
      <w:r w:rsidRPr="00F85EF3">
        <w:rPr>
          <w:rFonts w:eastAsia="仿宋_GB2312" w:hint="eastAsia"/>
          <w:sz w:val="32"/>
          <w:szCs w:val="32"/>
        </w:rPr>
        <w:t>发挥优质高效生态农业资源优势，以“粮头食尾”“农头工尾”为抓手，以品牌塑造、价值链提升为牵动，积极培育和引进一批规模较大、技术领先、带动力强的粮食产业化龙头企业，推</w:t>
      </w:r>
      <w:r w:rsidRPr="00F85EF3">
        <w:rPr>
          <w:rFonts w:eastAsia="仿宋_GB2312" w:hAnsi="仿宋_GB2312" w:hint="eastAsia"/>
          <w:bCs/>
          <w:caps/>
          <w:sz w:val="32"/>
          <w:szCs w:val="32"/>
        </w:rPr>
        <w:t>动生产、储存、加工、销售一体化经营。引导粮食加工企业开展以本地粮食为原料的精深加工，打造优势产业集群，支持传统加工企业通过企业重组和技术改造升级等方式扩大规模、延伸产业链，鼓励粮油加工企业同粮食购销、现代物流配送企业、质检机构联合协作，共同打造主食产业化集群。支持开展种质资源保育、规模化种植科技攻关，研发经济作物精深加工技术，提高农产品附加值。到</w:t>
      </w:r>
      <w:r w:rsidRPr="00F85EF3">
        <w:rPr>
          <w:rFonts w:eastAsia="仿宋_GB2312" w:hAnsi="仿宋_GB2312"/>
          <w:bCs/>
          <w:caps/>
          <w:sz w:val="32"/>
          <w:szCs w:val="32"/>
        </w:rPr>
        <w:t>2025</w:t>
      </w:r>
      <w:r w:rsidRPr="00F85EF3">
        <w:rPr>
          <w:rFonts w:eastAsia="仿宋_GB2312" w:hAnsi="仿宋_GB2312" w:hint="eastAsia"/>
          <w:bCs/>
          <w:caps/>
          <w:sz w:val="32"/>
          <w:szCs w:val="32"/>
        </w:rPr>
        <w:t>年，农产品精深加工产业产值达到</w:t>
      </w:r>
      <w:r w:rsidRPr="00F85EF3">
        <w:rPr>
          <w:rFonts w:eastAsia="仿宋_GB2312" w:hAnsi="仿宋_GB2312"/>
          <w:bCs/>
          <w:caps/>
          <w:sz w:val="32"/>
          <w:szCs w:val="32"/>
        </w:rPr>
        <w:t>100</w:t>
      </w:r>
      <w:r w:rsidRPr="00F85EF3">
        <w:rPr>
          <w:rFonts w:eastAsia="仿宋_GB2312" w:hAnsi="仿宋_GB2312" w:hint="eastAsia"/>
          <w:bCs/>
          <w:caps/>
          <w:sz w:val="32"/>
          <w:szCs w:val="32"/>
        </w:rPr>
        <w:t>亿元；全县农业产业化龙头企业增加到</w:t>
      </w:r>
      <w:r w:rsidRPr="00F85EF3">
        <w:rPr>
          <w:rFonts w:eastAsia="仿宋_GB2312" w:hAnsi="仿宋_GB2312"/>
          <w:bCs/>
          <w:caps/>
          <w:sz w:val="32"/>
          <w:szCs w:val="32"/>
        </w:rPr>
        <w:t>130</w:t>
      </w:r>
      <w:r w:rsidRPr="00F85EF3">
        <w:rPr>
          <w:rFonts w:eastAsia="仿宋_GB2312" w:hAnsi="仿宋_GB2312" w:hint="eastAsia"/>
          <w:bCs/>
          <w:caps/>
          <w:sz w:val="32"/>
          <w:szCs w:val="32"/>
        </w:rPr>
        <w:t>家以上，其中年产值亿元以上企业</w:t>
      </w:r>
      <w:r w:rsidRPr="00F85EF3">
        <w:rPr>
          <w:rFonts w:eastAsia="仿宋_GB2312" w:hAnsi="仿宋_GB2312"/>
          <w:bCs/>
          <w:caps/>
          <w:sz w:val="32"/>
          <w:szCs w:val="32"/>
        </w:rPr>
        <w:t>17</w:t>
      </w:r>
      <w:r w:rsidRPr="00F85EF3">
        <w:rPr>
          <w:rFonts w:eastAsia="仿宋_GB2312" w:hAnsi="仿宋_GB2312" w:hint="eastAsia"/>
          <w:bCs/>
          <w:caps/>
          <w:sz w:val="32"/>
          <w:szCs w:val="32"/>
        </w:rPr>
        <w:t>家、</w:t>
      </w:r>
      <w:r w:rsidRPr="00F85EF3">
        <w:rPr>
          <w:rFonts w:eastAsia="仿宋_GB2312" w:hAnsi="仿宋_GB2312"/>
          <w:bCs/>
          <w:caps/>
          <w:sz w:val="32"/>
          <w:szCs w:val="32"/>
        </w:rPr>
        <w:t>10</w:t>
      </w:r>
      <w:r w:rsidRPr="00F85EF3">
        <w:rPr>
          <w:rFonts w:eastAsia="仿宋_GB2312" w:hAnsi="仿宋_GB2312" w:hint="eastAsia"/>
          <w:bCs/>
          <w:caps/>
          <w:sz w:val="32"/>
          <w:szCs w:val="32"/>
        </w:rPr>
        <w:t>亿元以上企业</w:t>
      </w:r>
      <w:r w:rsidRPr="00F85EF3">
        <w:rPr>
          <w:rFonts w:eastAsia="仿宋_GB2312" w:hAnsi="仿宋_GB2312"/>
          <w:bCs/>
          <w:caps/>
          <w:sz w:val="32"/>
          <w:szCs w:val="32"/>
        </w:rPr>
        <w:t>2</w:t>
      </w:r>
      <w:r w:rsidRPr="00F85EF3">
        <w:rPr>
          <w:rFonts w:eastAsia="仿宋_GB2312" w:hAnsi="仿宋_GB2312" w:hint="eastAsia"/>
          <w:bCs/>
          <w:caps/>
          <w:sz w:val="32"/>
          <w:szCs w:val="32"/>
        </w:rPr>
        <w:t>家，形成年产值</w:t>
      </w:r>
      <w:r w:rsidRPr="00F85EF3">
        <w:rPr>
          <w:rFonts w:eastAsia="仿宋_GB2312" w:hAnsi="仿宋_GB2312"/>
          <w:bCs/>
          <w:caps/>
          <w:sz w:val="32"/>
          <w:szCs w:val="32"/>
        </w:rPr>
        <w:t>10</w:t>
      </w:r>
      <w:r w:rsidRPr="00F85EF3">
        <w:rPr>
          <w:rFonts w:eastAsia="仿宋_GB2312" w:hAnsi="仿宋_GB2312" w:hint="eastAsia"/>
          <w:bCs/>
          <w:caps/>
          <w:sz w:val="32"/>
          <w:szCs w:val="32"/>
        </w:rPr>
        <w:t>亿元以上的主食产业集群</w:t>
      </w:r>
      <w:r w:rsidRPr="00F85EF3">
        <w:rPr>
          <w:rFonts w:eastAsia="仿宋_GB2312" w:hAnsi="仿宋_GB2312"/>
          <w:bCs/>
          <w:caps/>
          <w:sz w:val="32"/>
          <w:szCs w:val="32"/>
        </w:rPr>
        <w:t>2</w:t>
      </w:r>
      <w:r w:rsidRPr="00F85EF3">
        <w:rPr>
          <w:rFonts w:eastAsia="仿宋_GB2312" w:hAnsi="仿宋_GB2312" w:hint="eastAsia"/>
          <w:bCs/>
          <w:caps/>
          <w:sz w:val="32"/>
          <w:szCs w:val="32"/>
        </w:rPr>
        <w:t>个，粮油加工转化率达到</w:t>
      </w:r>
      <w:r w:rsidRPr="00F85EF3">
        <w:rPr>
          <w:rFonts w:eastAsia="仿宋_GB2312" w:hAnsi="仿宋_GB2312"/>
          <w:bCs/>
          <w:caps/>
          <w:sz w:val="32"/>
          <w:szCs w:val="32"/>
        </w:rPr>
        <w:t>70%</w:t>
      </w:r>
      <w:r w:rsidRPr="00F85EF3">
        <w:rPr>
          <w:rFonts w:eastAsia="仿宋_GB2312" w:hAnsi="仿宋_GB2312" w:hint="eastAsia"/>
          <w:bCs/>
          <w:caps/>
          <w:sz w:val="32"/>
          <w:szCs w:val="32"/>
        </w:rPr>
        <w:t>以上。</w:t>
      </w:r>
    </w:p>
    <w:p w:rsidR="00480416" w:rsidRDefault="00480416" w:rsidP="008A107B">
      <w:pPr>
        <w:spacing w:line="560" w:lineRule="exact"/>
        <w:ind w:firstLineChars="200" w:firstLine="31680"/>
        <w:rPr>
          <w:rFonts w:eastAsia="仿宋_GB2312"/>
          <w:sz w:val="32"/>
          <w:szCs w:val="32"/>
        </w:rPr>
      </w:pPr>
      <w:r w:rsidRPr="00F85EF3">
        <w:rPr>
          <w:rFonts w:ascii="仿宋_GB2312" w:eastAsia="仿宋_GB2312" w:hAnsi="仿宋_GB2312" w:cs="仿宋_GB2312" w:hint="eastAsia"/>
          <w:b/>
          <w:bCs/>
          <w:sz w:val="32"/>
          <w:szCs w:val="32"/>
        </w:rPr>
        <w:t>加快推进智能制造。</w:t>
      </w:r>
      <w:r w:rsidRPr="00F85EF3">
        <w:rPr>
          <w:rFonts w:eastAsia="仿宋_GB2312" w:hint="eastAsia"/>
          <w:sz w:val="32"/>
          <w:szCs w:val="32"/>
        </w:rPr>
        <w:t>深入开展“上云用数赋智”智能制造和数字化转型专项行动，加快推动新一代信息技术与传统优势产业渗透融合，大力实施对精细化工、文具礼品、医药包装等传统产业的智能化改造，实现“机器换人、设备换芯、生产换线”，全面提升研发设计、生产制造、经营管理、市场营销、售后服务等环节的智能化水平。积极建设智能工厂、数字化车间，推广应用工业互联网等数字化技术，支持关键环节的柔性化改造。实施“企业登云”计划，推动企业普遍实现利用云计算技术改善研发、生产和经营。</w:t>
      </w:r>
    </w:p>
    <w:p w:rsidR="00480416" w:rsidRPr="00F85EF3" w:rsidRDefault="00480416" w:rsidP="008A107B">
      <w:pPr>
        <w:spacing w:line="560" w:lineRule="exact"/>
        <w:ind w:firstLineChars="200" w:firstLine="31680"/>
        <w:rPr>
          <w:rFonts w:eastAsia="仿宋_GB2312"/>
          <w:sz w:val="32"/>
          <w:szCs w:val="32"/>
        </w:rPr>
      </w:pPr>
      <w:r w:rsidRPr="00F85EF3">
        <w:rPr>
          <w:rFonts w:ascii="仿宋_GB2312" w:eastAsia="仿宋_GB2312" w:hAnsi="仿宋_GB2312" w:cs="仿宋_GB2312" w:hint="eastAsia"/>
          <w:b/>
          <w:bCs/>
          <w:sz w:val="32"/>
          <w:szCs w:val="32"/>
        </w:rPr>
        <w:t>大力发展绿色制造。</w:t>
      </w:r>
      <w:r w:rsidRPr="00F85EF3">
        <w:rPr>
          <w:rFonts w:eastAsia="仿宋_GB2312" w:hint="eastAsia"/>
          <w:sz w:val="32"/>
          <w:szCs w:val="32"/>
        </w:rPr>
        <w:t>厚植“绿色</w:t>
      </w:r>
      <w:r w:rsidRPr="00F85EF3">
        <w:rPr>
          <w:rFonts w:eastAsia="仿宋_GB2312"/>
          <w:sz w:val="32"/>
          <w:szCs w:val="32"/>
        </w:rPr>
        <w:t>+</w:t>
      </w:r>
      <w:r w:rsidRPr="00F85EF3">
        <w:rPr>
          <w:rFonts w:eastAsia="仿宋_GB2312" w:hint="eastAsia"/>
          <w:sz w:val="32"/>
          <w:szCs w:val="32"/>
        </w:rPr>
        <w:t>”发展理念，依托县域绿色食品、精细化工、文具礼品、医药包装产业基地和优势龙头企业，加强先进节能降耗技术、新工艺和产品的研发和利用，培育形成有县域特色的绿色制造标准，加快推动产业向低碳清洁型、循环高效型、生态利用型方向发展。以建设全国领先的绿色制造转型示范区为导向，重点打造绿色化工、绿色包装、绿色食品产业链。</w:t>
      </w:r>
    </w:p>
    <w:p w:rsidR="00480416" w:rsidRPr="00F85EF3" w:rsidRDefault="00480416" w:rsidP="004C46C7">
      <w:pPr>
        <w:spacing w:beforeLines="100" w:afterLines="100" w:line="560" w:lineRule="exact"/>
        <w:jc w:val="center"/>
        <w:rPr>
          <w:rFonts w:ascii="楷体_GB2312" w:eastAsia="楷体_GB2312"/>
          <w:b/>
          <w:sz w:val="32"/>
          <w:szCs w:val="32"/>
        </w:rPr>
      </w:pPr>
      <w:bookmarkStart w:id="8" w:name="_Toc60742569"/>
      <w:r w:rsidRPr="00F85EF3">
        <w:rPr>
          <w:rFonts w:ascii="楷体_GB2312" w:eastAsia="楷体_GB2312" w:hint="eastAsia"/>
          <w:b/>
          <w:sz w:val="32"/>
          <w:szCs w:val="32"/>
        </w:rPr>
        <w:t>第二节</w:t>
      </w:r>
      <w:r w:rsidRPr="00F85EF3">
        <w:rPr>
          <w:rFonts w:ascii="楷体_GB2312" w:eastAsia="楷体_GB2312"/>
          <w:b/>
          <w:sz w:val="32"/>
          <w:szCs w:val="32"/>
        </w:rPr>
        <w:t xml:space="preserve">  </w:t>
      </w:r>
      <w:r w:rsidRPr="00F85EF3">
        <w:rPr>
          <w:rFonts w:ascii="楷体_GB2312" w:eastAsia="楷体_GB2312" w:hint="eastAsia"/>
          <w:b/>
          <w:sz w:val="32"/>
          <w:szCs w:val="32"/>
        </w:rPr>
        <w:t>以强链补链为导向推进新兴产业集聚发展</w:t>
      </w:r>
      <w:bookmarkEnd w:id="8"/>
    </w:p>
    <w:p w:rsidR="00480416" w:rsidRDefault="00480416" w:rsidP="008A107B">
      <w:pPr>
        <w:spacing w:line="560" w:lineRule="exact"/>
        <w:ind w:firstLineChars="200" w:firstLine="31680"/>
        <w:rPr>
          <w:rFonts w:eastAsia="仿宋_GB2312"/>
          <w:sz w:val="32"/>
          <w:szCs w:val="32"/>
        </w:rPr>
      </w:pPr>
      <w:r w:rsidRPr="00F85EF3">
        <w:rPr>
          <w:rFonts w:eastAsia="仿宋_GB2312" w:hint="eastAsia"/>
          <w:sz w:val="32"/>
          <w:szCs w:val="32"/>
        </w:rPr>
        <w:t>深入推进</w:t>
      </w:r>
      <w:r w:rsidRPr="00F85EF3">
        <w:rPr>
          <w:rFonts w:eastAsia="仿宋_GB2312"/>
          <w:sz w:val="32"/>
          <w:szCs w:val="32"/>
        </w:rPr>
        <w:t>“</w:t>
      </w:r>
      <w:r w:rsidRPr="00F85EF3">
        <w:rPr>
          <w:rFonts w:eastAsia="仿宋_GB2312" w:hint="eastAsia"/>
          <w:sz w:val="32"/>
          <w:szCs w:val="32"/>
        </w:rPr>
        <w:t>三重一创</w:t>
      </w:r>
      <w:r w:rsidRPr="00F85EF3">
        <w:rPr>
          <w:rFonts w:eastAsia="仿宋_GB2312"/>
          <w:sz w:val="32"/>
          <w:szCs w:val="32"/>
        </w:rPr>
        <w:t>”</w:t>
      </w:r>
      <w:r w:rsidRPr="00F85EF3">
        <w:rPr>
          <w:rFonts w:eastAsia="仿宋_GB2312" w:hint="eastAsia"/>
          <w:sz w:val="32"/>
          <w:szCs w:val="32"/>
        </w:rPr>
        <w:t>建设，加快集聚发展先进装备制造、新能源、新材料等发展潜力大、市场前景广的新兴产业，打造有影响力的战略性新兴制造业集群，促进产业迭代升级和新旧动能转换。</w:t>
      </w:r>
    </w:p>
    <w:p w:rsidR="00480416" w:rsidRDefault="00480416" w:rsidP="008A107B">
      <w:pPr>
        <w:spacing w:line="560" w:lineRule="exact"/>
        <w:ind w:firstLineChars="200" w:firstLine="31680"/>
        <w:rPr>
          <w:rFonts w:eastAsia="仿宋_GB2312"/>
          <w:sz w:val="32"/>
          <w:szCs w:val="32"/>
        </w:rPr>
      </w:pPr>
      <w:r w:rsidRPr="00F85EF3">
        <w:rPr>
          <w:rFonts w:ascii="仿宋_GB2312" w:eastAsia="仿宋_GB2312" w:hAnsi="仿宋_GB2312" w:cs="仿宋_GB2312" w:hint="eastAsia"/>
          <w:b/>
          <w:bCs/>
          <w:sz w:val="32"/>
          <w:szCs w:val="32"/>
        </w:rPr>
        <w:t>培优扶强高端装备制造业。</w:t>
      </w:r>
      <w:r w:rsidRPr="00F85EF3">
        <w:rPr>
          <w:rFonts w:eastAsia="仿宋_GB2312" w:hint="eastAsia"/>
          <w:sz w:val="32"/>
          <w:szCs w:val="32"/>
        </w:rPr>
        <w:t>依托现有产业基础，持续深化高端装备制造业行业分工，重点发展轨道交通装备、汽车零部件、智能装备制造等产业，加快壮大产业规模，丰富产业类型，形成产业集聚效应，</w:t>
      </w:r>
      <w:r w:rsidRPr="00F85EF3">
        <w:rPr>
          <w:rFonts w:eastAsia="仿宋_GB2312" w:hAnsi="仿宋_GB2312" w:hint="eastAsia"/>
          <w:sz w:val="32"/>
          <w:szCs w:val="32"/>
        </w:rPr>
        <w:t>到</w:t>
      </w:r>
      <w:r w:rsidRPr="00F85EF3">
        <w:rPr>
          <w:rFonts w:eastAsia="仿宋_GB2312"/>
          <w:sz w:val="32"/>
          <w:szCs w:val="32"/>
        </w:rPr>
        <w:t>2025</w:t>
      </w:r>
      <w:r w:rsidRPr="00F85EF3">
        <w:rPr>
          <w:rFonts w:eastAsia="仿宋_GB2312" w:hAnsi="仿宋_GB2312" w:hint="eastAsia"/>
          <w:sz w:val="32"/>
          <w:szCs w:val="32"/>
        </w:rPr>
        <w:t>年，力争产业规模超过</w:t>
      </w:r>
      <w:r w:rsidRPr="00F85EF3">
        <w:rPr>
          <w:rFonts w:eastAsia="仿宋_GB2312"/>
          <w:sz w:val="32"/>
          <w:szCs w:val="32"/>
        </w:rPr>
        <w:t>150</w:t>
      </w:r>
      <w:r w:rsidRPr="00F85EF3">
        <w:rPr>
          <w:rFonts w:eastAsia="仿宋_GB2312" w:hAnsi="仿宋_GB2312" w:hint="eastAsia"/>
          <w:sz w:val="32"/>
          <w:szCs w:val="32"/>
        </w:rPr>
        <w:t>亿元。</w:t>
      </w:r>
      <w:r w:rsidRPr="00F85EF3">
        <w:rPr>
          <w:rFonts w:eastAsia="仿宋_GB2312" w:hint="eastAsia"/>
          <w:sz w:val="32"/>
          <w:szCs w:val="32"/>
        </w:rPr>
        <w:t>轨道交通装备产业依托汊河轨道交通产业园，重点围绕轨道交通整车制造、牵引传动、制动系统及车辆控制等关键部件研发制造领域，采取培育和引进相结合的方式，深化与中车集团的战略合作，</w:t>
      </w:r>
      <w:r w:rsidRPr="00F85EF3">
        <w:rPr>
          <w:rFonts w:eastAsia="仿宋_GB2312" w:hint="eastAsia"/>
          <w:bCs/>
          <w:caps/>
          <w:sz w:val="32"/>
          <w:szCs w:val="32"/>
        </w:rPr>
        <w:t>放大轨交联盟</w:t>
      </w:r>
      <w:r w:rsidRPr="00F85EF3">
        <w:rPr>
          <w:rFonts w:eastAsia="仿宋_GB2312"/>
          <w:bCs/>
          <w:caps/>
          <w:sz w:val="32"/>
          <w:szCs w:val="32"/>
        </w:rPr>
        <w:t>“</w:t>
      </w:r>
      <w:r w:rsidRPr="00F85EF3">
        <w:rPr>
          <w:rFonts w:eastAsia="仿宋_GB2312" w:hint="eastAsia"/>
          <w:bCs/>
          <w:caps/>
          <w:sz w:val="32"/>
          <w:szCs w:val="32"/>
        </w:rPr>
        <w:t>朋友圈</w:t>
      </w:r>
      <w:r w:rsidRPr="00F85EF3">
        <w:rPr>
          <w:rFonts w:eastAsia="仿宋_GB2312"/>
          <w:bCs/>
          <w:caps/>
          <w:sz w:val="32"/>
          <w:szCs w:val="32"/>
        </w:rPr>
        <w:t>”</w:t>
      </w:r>
      <w:r w:rsidRPr="00F85EF3">
        <w:rPr>
          <w:rFonts w:eastAsia="仿宋_GB2312" w:hint="eastAsia"/>
          <w:bCs/>
          <w:caps/>
          <w:sz w:val="32"/>
          <w:szCs w:val="32"/>
        </w:rPr>
        <w:t>，</w:t>
      </w:r>
      <w:r w:rsidRPr="00F85EF3">
        <w:rPr>
          <w:rFonts w:eastAsia="仿宋_GB2312" w:hint="eastAsia"/>
          <w:sz w:val="32"/>
          <w:szCs w:val="32"/>
        </w:rPr>
        <w:t>着力引进一批拥有核心技术、关键零部件的上下游配套企业入驻，建立完整的协作配套体系建设铁路客车研发生产销售产业集群，打造具有全国影响力的高端轨道交通装备制造基地。以经纬装备、康尼精机等企业为带动，引入关键配套，加快新产品新技术开发，推进重大装备产业化，做大智能仪器仪表零部件、工业节能设备产业，打造规模化装备制造业集群。</w:t>
      </w:r>
    </w:p>
    <w:p w:rsidR="00480416" w:rsidRDefault="00480416" w:rsidP="008A107B">
      <w:pPr>
        <w:spacing w:line="560" w:lineRule="exact"/>
        <w:ind w:firstLineChars="200" w:firstLine="31680"/>
        <w:rPr>
          <w:rFonts w:eastAsia="仿宋_GB2312" w:hAnsi="仿宋_GB2312"/>
          <w:sz w:val="32"/>
          <w:szCs w:val="32"/>
        </w:rPr>
      </w:pPr>
      <w:r w:rsidRPr="00F85EF3">
        <w:rPr>
          <w:rFonts w:ascii="仿宋_GB2312" w:eastAsia="仿宋_GB2312" w:hAnsi="仿宋_GB2312" w:cs="仿宋_GB2312" w:hint="eastAsia"/>
          <w:b/>
          <w:bCs/>
          <w:sz w:val="32"/>
          <w:szCs w:val="32"/>
        </w:rPr>
        <w:t>做大做强新能源产业。</w:t>
      </w:r>
      <w:r w:rsidRPr="00F85EF3">
        <w:rPr>
          <w:rFonts w:eastAsia="仿宋_GB2312" w:hint="eastAsia"/>
          <w:sz w:val="32"/>
          <w:szCs w:val="32"/>
        </w:rPr>
        <w:t>以晶科能源项目为依托，加快建设、引进新能源汽车动力电池生产企业，重点发展新能源动力电池、太阳能光伏组件、节能环保新材料等领域，全面提高产品技术、工艺装备、能效标准，引导县域内外关联企业、配套企业整合和联合，打造集设计、研发、制造、服务于一体的智慧能源产业集群，促进新能源产业提质发展。加强动力电池、电机等配套能力建设，积极引进布局一批动力电池、驱动电机关键配套项目。重塑太阳能光伏产业链，拓展“光伏</w:t>
      </w:r>
      <w:r w:rsidRPr="00F85EF3">
        <w:rPr>
          <w:rFonts w:eastAsia="仿宋_GB2312"/>
          <w:sz w:val="32"/>
          <w:szCs w:val="32"/>
        </w:rPr>
        <w:t>+</w:t>
      </w:r>
      <w:r w:rsidRPr="00F85EF3">
        <w:rPr>
          <w:rFonts w:eastAsia="仿宋_GB2312" w:hint="eastAsia"/>
          <w:sz w:val="32"/>
          <w:szCs w:val="32"/>
        </w:rPr>
        <w:t>”综合利用，结合中药材种植、植被保护、生态治理工程，合理配建光伏电站。实施光伏产业“领跑者”计划，建设采用“领跑者”光伏产品的领跑技术基地。</w:t>
      </w:r>
      <w:r w:rsidRPr="00F85EF3">
        <w:rPr>
          <w:rFonts w:eastAsia="仿宋_GB2312" w:hAnsi="仿宋_GB2312" w:hint="eastAsia"/>
          <w:sz w:val="32"/>
          <w:szCs w:val="32"/>
        </w:rPr>
        <w:t>积极培育发展储能产业，推动生物质能发展。到</w:t>
      </w:r>
      <w:r w:rsidRPr="00F85EF3">
        <w:rPr>
          <w:rFonts w:eastAsia="仿宋_GB2312"/>
          <w:sz w:val="32"/>
          <w:szCs w:val="32"/>
        </w:rPr>
        <w:t>2025</w:t>
      </w:r>
      <w:r w:rsidRPr="00F85EF3">
        <w:rPr>
          <w:rFonts w:eastAsia="仿宋_GB2312" w:hAnsi="仿宋_GB2312" w:hint="eastAsia"/>
          <w:sz w:val="32"/>
          <w:szCs w:val="32"/>
        </w:rPr>
        <w:t>年，力争产值超过</w:t>
      </w:r>
      <w:r w:rsidRPr="00F85EF3">
        <w:rPr>
          <w:rFonts w:eastAsia="仿宋_GB2312"/>
          <w:sz w:val="32"/>
          <w:szCs w:val="32"/>
        </w:rPr>
        <w:t>260</w:t>
      </w:r>
      <w:r w:rsidRPr="00F85EF3">
        <w:rPr>
          <w:rFonts w:eastAsia="仿宋_GB2312" w:hAnsi="仿宋_GB2312" w:hint="eastAsia"/>
          <w:sz w:val="32"/>
          <w:szCs w:val="32"/>
        </w:rPr>
        <w:t>亿元。</w:t>
      </w:r>
    </w:p>
    <w:p w:rsidR="00480416" w:rsidRDefault="00480416" w:rsidP="008A107B">
      <w:pPr>
        <w:spacing w:line="560" w:lineRule="exact"/>
        <w:ind w:firstLineChars="200" w:firstLine="31680"/>
        <w:rPr>
          <w:rFonts w:eastAsia="仿宋_GB2312"/>
          <w:sz w:val="32"/>
          <w:szCs w:val="32"/>
        </w:rPr>
      </w:pPr>
      <w:r w:rsidRPr="00F85EF3">
        <w:rPr>
          <w:rFonts w:ascii="仿宋_GB2312" w:eastAsia="仿宋_GB2312" w:hAnsi="仿宋_GB2312" w:cs="仿宋_GB2312" w:hint="eastAsia"/>
          <w:b/>
          <w:bCs/>
          <w:sz w:val="32"/>
          <w:szCs w:val="32"/>
        </w:rPr>
        <w:t>积极谋划布局未来接续产业。</w:t>
      </w:r>
      <w:r w:rsidRPr="00F85EF3">
        <w:rPr>
          <w:rFonts w:eastAsia="仿宋_GB2312" w:hint="eastAsia"/>
          <w:sz w:val="32"/>
          <w:szCs w:val="32"/>
        </w:rPr>
        <w:t>坚持“未来技术产业化”和“现有产业未来化”，科学定位在长三角一体化中的产业链分工基础和优势，发挥军民资源互动共享力量，以创新平台、重大项目、重点企业为依托，着力在新一代显示、新材料、节能环保、生物医药等领域培育若干百亿级优势产业集群，组织实施一批省级以上未来产业重要环节、关键技术、重大工程和载体建设专项。培育一批具有全国竞争力的龙头企业和“隐形冠军”，支持企业与长三角地区其他企业组成“联合舰队”，抱团参与全球产业链分工。</w:t>
      </w:r>
    </w:p>
    <w:p w:rsidR="00480416" w:rsidRDefault="00480416" w:rsidP="008A107B">
      <w:pPr>
        <w:spacing w:line="560" w:lineRule="exact"/>
        <w:ind w:firstLineChars="200" w:firstLine="31680"/>
        <w:rPr>
          <w:rFonts w:eastAsia="仿宋_GB2312"/>
          <w:sz w:val="32"/>
          <w:szCs w:val="32"/>
        </w:rPr>
      </w:pPr>
      <w:r w:rsidRPr="00F85EF3">
        <w:rPr>
          <w:rFonts w:ascii="仿宋_GB2312" w:eastAsia="仿宋_GB2312" w:hAnsi="仿宋_GB2312" w:cs="仿宋_GB2312" w:hint="eastAsia"/>
          <w:b/>
          <w:bCs/>
          <w:sz w:val="32"/>
          <w:szCs w:val="32"/>
        </w:rPr>
        <w:t>打造新产品新技术应用场景。</w:t>
      </w:r>
      <w:r w:rsidRPr="00F85EF3">
        <w:rPr>
          <w:rFonts w:eastAsia="仿宋_GB2312" w:hint="eastAsia"/>
          <w:sz w:val="32"/>
          <w:szCs w:val="32"/>
        </w:rPr>
        <w:t>借鉴杭州市全方位开放“城市大脑”、“</w:t>
      </w:r>
      <w:r w:rsidRPr="00F85EF3">
        <w:rPr>
          <w:rFonts w:eastAsia="仿宋_GB2312"/>
          <w:sz w:val="32"/>
          <w:szCs w:val="32"/>
        </w:rPr>
        <w:t>1+N</w:t>
      </w:r>
      <w:r w:rsidRPr="00F85EF3">
        <w:rPr>
          <w:rFonts w:eastAsia="仿宋_GB2312" w:hint="eastAsia"/>
          <w:sz w:val="32"/>
          <w:szCs w:val="32"/>
        </w:rPr>
        <w:t>”工业互联网、</w:t>
      </w:r>
      <w:r w:rsidRPr="00F85EF3">
        <w:rPr>
          <w:rFonts w:eastAsia="仿宋_GB2312"/>
          <w:sz w:val="32"/>
          <w:szCs w:val="32"/>
        </w:rPr>
        <w:t>5G*AI</w:t>
      </w:r>
      <w:r w:rsidRPr="00F85EF3">
        <w:rPr>
          <w:rFonts w:eastAsia="仿宋_GB2312" w:hint="eastAsia"/>
          <w:sz w:val="32"/>
          <w:szCs w:val="32"/>
        </w:rPr>
        <w:t>等应用场景的经验，构建与新产品新技术新模式发展高度契合的应用场景，为长三角投资者、创新型企业和科技型人才提供发展入口，推动县域内科技创新和商业模式在长三角率先落地。发展“飞地经济”，搭建标准统一、信息共享的供应链平台，密切与产三角供应链协作关系。设立产业发展基金，制定区域创新集群计划、产业集群测绘计划。加强产业集群公共服务平台建设，增强产业集群对产三角创新要素和资源的集聚力。</w:t>
      </w:r>
    </w:p>
    <w:p w:rsidR="00480416" w:rsidRPr="00F85EF3" w:rsidRDefault="00480416" w:rsidP="008A107B">
      <w:pPr>
        <w:spacing w:line="560" w:lineRule="exact"/>
        <w:ind w:firstLineChars="200" w:firstLine="31680"/>
        <w:rPr>
          <w:rFonts w:ascii="仿宋_GB2312" w:eastAsia="仿宋_GB2312"/>
          <w:sz w:val="32"/>
          <w:szCs w:val="32"/>
        </w:rPr>
      </w:pPr>
      <w:r w:rsidRPr="00F85EF3">
        <w:rPr>
          <w:rFonts w:ascii="仿宋_GB2312" w:eastAsia="仿宋_GB2312" w:hAnsi="仿宋_GB2312" w:cs="仿宋_GB2312" w:hint="eastAsia"/>
          <w:b/>
          <w:bCs/>
          <w:sz w:val="32"/>
          <w:szCs w:val="32"/>
        </w:rPr>
        <w:t>提升产业链完整性和现代化水平。</w:t>
      </w:r>
      <w:r w:rsidRPr="00F85EF3">
        <w:rPr>
          <w:rFonts w:ascii="仿宋_GB2312" w:eastAsia="仿宋_GB2312" w:hint="eastAsia"/>
          <w:sz w:val="32"/>
          <w:szCs w:val="32"/>
        </w:rPr>
        <w:t>开展产业链补链固链强链行动，制定全县主导产业链升级重点工程施工图，加快培育现代产业集群，提升产业链现代化水平。支持县内民营中小企业参与补链固链强链行动，主动融入龙头企业供应链，深化协作配套和专业化分工，与大企业互用产品、互为市场、抱团发展，实现产业链上下游、大中小企业协同。围绕</w:t>
      </w:r>
      <w:r w:rsidRPr="00F85EF3">
        <w:rPr>
          <w:rFonts w:ascii="仿宋_GB2312" w:eastAsia="仿宋_GB2312" w:hint="eastAsia"/>
          <w:kern w:val="0"/>
          <w:sz w:val="32"/>
          <w:szCs w:val="32"/>
        </w:rPr>
        <w:t>高端装备制造、新能源、新型化工、高端文具礼品、绿色农产品深加工、商贸物流、文化旅游七大产业，</w:t>
      </w:r>
      <w:r w:rsidRPr="00F85EF3">
        <w:rPr>
          <w:rFonts w:ascii="仿宋_GB2312" w:eastAsia="仿宋_GB2312" w:hint="eastAsia"/>
          <w:sz w:val="32"/>
          <w:szCs w:val="32"/>
        </w:rPr>
        <w:t>建立产业链链长制，以产业聚焦、资源聚焦、政策聚焦、园区聚焦为重点，分类施策，推动产业链、供应链、创新链、资金链等多链融合，全力畅通产供链条，提升产业链稳定性和竞争力。按照招大引强、联大融强、扶优做强原则，引进一批在全国有影响力的“头部链主型企业”，延伸产业链长度，提升特色优势产业链水平。</w:t>
      </w:r>
      <w:bookmarkStart w:id="9" w:name="_Toc60742570"/>
    </w:p>
    <w:p w:rsidR="00480416" w:rsidRPr="00F85EF3" w:rsidRDefault="00480416" w:rsidP="004C46C7">
      <w:pPr>
        <w:pStyle w:val="Heading3"/>
        <w:keepNext w:val="0"/>
        <w:keepLines w:val="0"/>
        <w:spacing w:beforeLines="100" w:afterLines="100" w:line="560" w:lineRule="exact"/>
        <w:jc w:val="center"/>
        <w:rPr>
          <w:rFonts w:ascii="楷体_GB2312" w:eastAsia="楷体_GB2312"/>
          <w:szCs w:val="32"/>
        </w:rPr>
      </w:pPr>
      <w:r w:rsidRPr="00F85EF3">
        <w:rPr>
          <w:rFonts w:ascii="楷体_GB2312" w:eastAsia="楷体_GB2312" w:hint="eastAsia"/>
          <w:szCs w:val="32"/>
        </w:rPr>
        <w:t>第三节</w:t>
      </w:r>
      <w:r w:rsidRPr="00F85EF3">
        <w:rPr>
          <w:rFonts w:ascii="楷体_GB2312" w:eastAsia="楷体_GB2312"/>
          <w:szCs w:val="32"/>
        </w:rPr>
        <w:t xml:space="preserve">  </w:t>
      </w:r>
      <w:r w:rsidRPr="00F85EF3">
        <w:rPr>
          <w:rFonts w:ascii="楷体_GB2312" w:eastAsia="楷体_GB2312" w:hint="eastAsia"/>
          <w:szCs w:val="32"/>
        </w:rPr>
        <w:t>外引内培壮大企业主体</w:t>
      </w:r>
      <w:bookmarkEnd w:id="9"/>
    </w:p>
    <w:p w:rsidR="00480416" w:rsidRPr="00F85EF3" w:rsidRDefault="00480416" w:rsidP="008A107B">
      <w:pPr>
        <w:spacing w:line="560" w:lineRule="exact"/>
        <w:ind w:firstLineChars="200" w:firstLine="31680"/>
        <w:rPr>
          <w:rFonts w:eastAsia="仿宋_GB2312"/>
          <w:sz w:val="32"/>
          <w:szCs w:val="32"/>
        </w:rPr>
      </w:pPr>
      <w:r w:rsidRPr="00F85EF3">
        <w:rPr>
          <w:rFonts w:ascii="仿宋_GB2312" w:eastAsia="仿宋_GB2312" w:hAnsi="仿宋_GB2312" w:cs="仿宋_GB2312" w:hint="eastAsia"/>
          <w:b/>
          <w:bCs/>
          <w:sz w:val="32"/>
          <w:szCs w:val="32"/>
        </w:rPr>
        <w:t>培育一批大型骨干企业。</w:t>
      </w:r>
      <w:r w:rsidRPr="00F85EF3">
        <w:rPr>
          <w:rFonts w:eastAsia="仿宋_GB2312" w:hint="eastAsia"/>
          <w:sz w:val="32"/>
          <w:szCs w:val="32"/>
        </w:rPr>
        <w:t>大力实施企业主体培育工程，充分运用新技术、新管理、新模式，引导和支持企业通过优质资产兼并重组，培育一批处在产业链核心环节、拥有一流产品质量、具有较强市场竞争力的行业领先企业，引导隆建泰轨道、亨通橡塑、晶科能源等主导产业骨干企业扩大本地配套，提升产业集群在行业内的分工地位和整体竞争力。坚持“抓大扶小、培优育强”的思路，引导中小企业实施针尖战略，聚焦主业，主攻细分行业，走“专精特新”发展之路。支持中小企业与大企业、行业龙头企业开展产业链上下游专业化协作配套，共同实施供应链管理、质量管理、标准管理、合作研发管理，提升专业化协作和配套能力，建立稳定的产、供、销和技术开发等紧密型协作关系。建立拟申规企业库，定期动态调整，抓好成长性好、有发展潜力的小企业申规入统工作。</w:t>
      </w:r>
    </w:p>
    <w:p w:rsidR="00480416" w:rsidRPr="00F85EF3" w:rsidRDefault="00480416" w:rsidP="008A107B">
      <w:pPr>
        <w:spacing w:line="560" w:lineRule="exact"/>
        <w:ind w:firstLineChars="200" w:firstLine="31680"/>
        <w:rPr>
          <w:rFonts w:eastAsia="仿宋_GB2312"/>
          <w:b/>
          <w:sz w:val="32"/>
          <w:szCs w:val="32"/>
        </w:rPr>
      </w:pPr>
      <w:r w:rsidRPr="00F85EF3">
        <w:rPr>
          <w:rFonts w:ascii="仿宋_GB2312" w:eastAsia="仿宋_GB2312" w:hAnsi="仿宋_GB2312" w:cs="仿宋_GB2312" w:hint="eastAsia"/>
          <w:b/>
          <w:bCs/>
          <w:sz w:val="32"/>
          <w:szCs w:val="32"/>
        </w:rPr>
        <w:t>大力发展民营经济。</w:t>
      </w:r>
      <w:r w:rsidRPr="00F85EF3">
        <w:rPr>
          <w:rFonts w:ascii="仿宋_GB2312" w:eastAsia="仿宋_GB2312" w:hint="eastAsia"/>
          <w:kern w:val="0"/>
          <w:sz w:val="32"/>
          <w:szCs w:val="32"/>
        </w:rPr>
        <w:t>优化完善政府权责清单，推动“非禁即入”普遍落实，消除要素使用、经营运行、招投标等方面“隐性壁垒”</w:t>
      </w:r>
      <w:r w:rsidRPr="00F85EF3">
        <w:rPr>
          <w:rFonts w:ascii="仿宋_GB2312" w:eastAsia="仿宋_GB2312" w:hint="eastAsia"/>
          <w:bCs/>
          <w:kern w:val="0"/>
          <w:sz w:val="32"/>
          <w:szCs w:val="32"/>
        </w:rPr>
        <w:t>拓宽民营资本投资领域</w:t>
      </w:r>
      <w:r w:rsidRPr="00F85EF3">
        <w:rPr>
          <w:rFonts w:ascii="仿宋_GB2312" w:eastAsia="仿宋_GB2312" w:hint="eastAsia"/>
          <w:kern w:val="0"/>
          <w:sz w:val="32"/>
          <w:szCs w:val="32"/>
        </w:rPr>
        <w:t>。聚焦“四重一小”，常态化开展“四送一服”专项行动。深入落实国家和省市减税降费各项政策，加大规范涉企收费、清理拖欠企业账款力度，推动用水、用气、用电等“三零”（零审批、零上门、零投资）服务。落实民营企业上市挂牌奖励政策，在财政税收、用地用能、金融支持等方面为民营企业提供政策支持，进一步降低民营企业生产经营成本。建立龙头民营企业动态管理机制，重点扶持一批骨干企业、领军企业，加快打造细分行业、细分市场、细分领域的“隐形冠军”和“单项冠军”，加快在我县主导产业中培育占有较大市场份额、代表行业先进水平、具有自主知识产权和较强竞争力的大型民营企业集团。大力弘扬新时代企业家精神，依法保护民营企业和企业家合法权益。</w:t>
      </w:r>
    </w:p>
    <w:p w:rsidR="00480416" w:rsidRDefault="00480416" w:rsidP="00F85EF3">
      <w:pPr>
        <w:pStyle w:val="Heading2"/>
        <w:keepNext w:val="0"/>
        <w:keepLines w:val="0"/>
        <w:spacing w:line="540" w:lineRule="exact"/>
        <w:ind w:firstLineChars="0" w:firstLine="0"/>
        <w:jc w:val="center"/>
        <w:rPr>
          <w:rFonts w:ascii="黑体" w:eastAsia="黑体" w:hAnsi="黑体"/>
          <w:sz w:val="30"/>
          <w:szCs w:val="30"/>
        </w:rPr>
      </w:pPr>
    </w:p>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Default="00480416" w:rsidP="00F85EF3"/>
    <w:p w:rsidR="00480416" w:rsidRPr="00F85EF3" w:rsidRDefault="00480416" w:rsidP="00F85EF3"/>
    <w:p w:rsidR="00480416" w:rsidRDefault="00480416" w:rsidP="00F85EF3">
      <w:pPr>
        <w:pStyle w:val="Heading2"/>
        <w:keepNext w:val="0"/>
        <w:keepLines w:val="0"/>
        <w:spacing w:line="560" w:lineRule="exact"/>
        <w:ind w:firstLineChars="0" w:firstLine="0"/>
        <w:jc w:val="center"/>
        <w:rPr>
          <w:rFonts w:ascii="黑体" w:eastAsia="黑体" w:hAnsi="黑体"/>
          <w:sz w:val="30"/>
          <w:szCs w:val="30"/>
        </w:rPr>
      </w:pPr>
    </w:p>
    <w:p w:rsidR="00480416" w:rsidRPr="00F85EF3" w:rsidRDefault="00480416" w:rsidP="00F85EF3">
      <w:pPr>
        <w:pStyle w:val="Heading2"/>
        <w:keepNext w:val="0"/>
        <w:keepLines w:val="0"/>
        <w:spacing w:line="560" w:lineRule="exact"/>
        <w:ind w:firstLineChars="0" w:firstLine="0"/>
        <w:jc w:val="center"/>
        <w:rPr>
          <w:rFonts w:ascii="黑体" w:eastAsia="黑体" w:hAnsi="黑体"/>
          <w:b w:val="0"/>
          <w:szCs w:val="32"/>
        </w:rPr>
      </w:pPr>
      <w:r w:rsidRPr="00F85EF3">
        <w:rPr>
          <w:rFonts w:ascii="黑体" w:eastAsia="黑体" w:hAnsi="黑体" w:hint="eastAsia"/>
          <w:b w:val="0"/>
          <w:szCs w:val="32"/>
        </w:rPr>
        <w:t>第六章</w:t>
      </w:r>
      <w:r w:rsidRPr="00F85EF3">
        <w:rPr>
          <w:rFonts w:ascii="黑体" w:eastAsia="黑体" w:hAnsi="黑体"/>
          <w:b w:val="0"/>
          <w:szCs w:val="32"/>
        </w:rPr>
        <w:t xml:space="preserve">  </w:t>
      </w:r>
      <w:r w:rsidRPr="00F85EF3">
        <w:rPr>
          <w:rFonts w:ascii="黑体" w:eastAsia="黑体" w:hAnsi="黑体" w:hint="eastAsia"/>
          <w:b w:val="0"/>
          <w:szCs w:val="32"/>
        </w:rPr>
        <w:t>优化产业发展载体建设，促进产业集群集聚发展</w:t>
      </w:r>
    </w:p>
    <w:p w:rsidR="00480416" w:rsidRDefault="00480416" w:rsidP="00F85EF3">
      <w:pPr>
        <w:spacing w:line="560" w:lineRule="exact"/>
        <w:ind w:firstLine="600"/>
        <w:rPr>
          <w:rFonts w:eastAsia="仿宋_GB2312"/>
          <w:bCs/>
          <w:caps/>
          <w:sz w:val="30"/>
          <w:szCs w:val="30"/>
        </w:rPr>
      </w:pPr>
    </w:p>
    <w:p w:rsidR="00480416" w:rsidRPr="00F85EF3" w:rsidRDefault="00480416" w:rsidP="008A107B">
      <w:pPr>
        <w:spacing w:line="560" w:lineRule="exact"/>
        <w:ind w:firstLineChars="200" w:firstLine="31680"/>
        <w:rPr>
          <w:rFonts w:eastAsia="仿宋_GB2312"/>
          <w:bCs/>
          <w:caps/>
          <w:sz w:val="32"/>
          <w:szCs w:val="32"/>
        </w:rPr>
      </w:pPr>
      <w:r w:rsidRPr="00F85EF3">
        <w:rPr>
          <w:rFonts w:eastAsia="仿宋_GB2312" w:hint="eastAsia"/>
          <w:bCs/>
          <w:caps/>
          <w:sz w:val="32"/>
          <w:szCs w:val="32"/>
        </w:rPr>
        <w:t>按照“产业集聚、布局集中、资源集约、功能集成”的原则，大力推进产业园区化、园区特色化发展，壮大园区实体经济，提高产业发展集聚度。</w:t>
      </w:r>
    </w:p>
    <w:p w:rsidR="00480416" w:rsidRPr="00F85EF3" w:rsidRDefault="00480416" w:rsidP="004C46C7">
      <w:pPr>
        <w:pStyle w:val="Heading3"/>
        <w:keepNext w:val="0"/>
        <w:keepLines w:val="0"/>
        <w:spacing w:beforeLines="100" w:afterLines="100" w:line="560" w:lineRule="exact"/>
        <w:jc w:val="center"/>
        <w:rPr>
          <w:rFonts w:ascii="楷体_GB2312" w:eastAsia="楷体_GB2312"/>
          <w:szCs w:val="32"/>
        </w:rPr>
      </w:pPr>
      <w:bookmarkStart w:id="10" w:name="_Toc60742577"/>
      <w:r w:rsidRPr="00F85EF3">
        <w:rPr>
          <w:rFonts w:ascii="楷体_GB2312" w:eastAsia="楷体_GB2312" w:hint="eastAsia"/>
          <w:szCs w:val="32"/>
        </w:rPr>
        <w:t>第一节</w:t>
      </w:r>
      <w:r w:rsidRPr="00F85EF3">
        <w:rPr>
          <w:rFonts w:ascii="楷体_GB2312" w:eastAsia="楷体_GB2312"/>
          <w:szCs w:val="32"/>
        </w:rPr>
        <w:t xml:space="preserve">  </w:t>
      </w:r>
      <w:r w:rsidRPr="00F85EF3">
        <w:rPr>
          <w:rFonts w:ascii="楷体_GB2312" w:eastAsia="楷体_GB2312" w:hint="eastAsia"/>
          <w:szCs w:val="32"/>
        </w:rPr>
        <w:t>优化产业发展布局</w:t>
      </w:r>
      <w:bookmarkEnd w:id="10"/>
    </w:p>
    <w:p w:rsidR="00480416" w:rsidRPr="00F85EF3" w:rsidRDefault="00480416" w:rsidP="008A107B">
      <w:pPr>
        <w:spacing w:line="560" w:lineRule="exact"/>
        <w:ind w:firstLineChars="200" w:firstLine="31680"/>
        <w:rPr>
          <w:rFonts w:eastAsia="仿宋_GB2312"/>
          <w:bCs/>
          <w:caps/>
          <w:sz w:val="32"/>
          <w:szCs w:val="32"/>
        </w:rPr>
      </w:pPr>
      <w:r w:rsidRPr="00F85EF3">
        <w:rPr>
          <w:rFonts w:eastAsia="仿宋_GB2312" w:hint="eastAsia"/>
          <w:bCs/>
          <w:caps/>
          <w:sz w:val="32"/>
          <w:szCs w:val="32"/>
        </w:rPr>
        <w:t>按照“南融江北、西接滁州、优化沿苏、做强板块”县域空间发展战略，综合考虑资源环境支撑、产业发展基础等因素，致力于产业分工协作、资源循环利用、生产生活和谐，构建“两区三带多园”产业空间布局，加快形成特色发展、集聚发展、协同发展格局。</w:t>
      </w:r>
    </w:p>
    <w:p w:rsidR="00480416" w:rsidRPr="00F85EF3" w:rsidRDefault="00480416" w:rsidP="008A107B">
      <w:pPr>
        <w:spacing w:line="560" w:lineRule="exact"/>
        <w:ind w:firstLineChars="200" w:firstLine="31680"/>
        <w:rPr>
          <w:rFonts w:eastAsia="仿宋_GB2312"/>
          <w:sz w:val="32"/>
          <w:szCs w:val="32"/>
        </w:rPr>
      </w:pPr>
      <w:r w:rsidRPr="00F85EF3">
        <w:rPr>
          <w:rFonts w:ascii="仿宋_GB2312" w:eastAsia="仿宋_GB2312" w:hint="eastAsia"/>
          <w:b/>
          <w:caps/>
          <w:sz w:val="32"/>
          <w:szCs w:val="32"/>
        </w:rPr>
        <w:t>强化“两区”增长极作用。</w:t>
      </w:r>
      <w:r w:rsidRPr="00F85EF3">
        <w:rPr>
          <w:rFonts w:eastAsia="仿宋_GB2312" w:hint="eastAsia"/>
          <w:bCs/>
          <w:caps/>
          <w:sz w:val="32"/>
          <w:szCs w:val="32"/>
        </w:rPr>
        <w:t>围绕“主导产业突出、产业集群集聚、资源循环利用、生产生活和谐”发展方向，高质量推进来安、汊河两大经济开发区基础设施智能化、招商引资精</w:t>
      </w:r>
      <w:r w:rsidRPr="00F85EF3">
        <w:rPr>
          <w:rFonts w:eastAsia="仿宋_GB2312" w:hint="eastAsia"/>
          <w:sz w:val="32"/>
          <w:szCs w:val="32"/>
        </w:rPr>
        <w:t>细化、企业服务精准化建设，提升集约承载力和辐射带动力，引导主导产业关联企业向园区集聚，培育形成特色鲜明、竞争力强的产业集群，打造</w:t>
      </w:r>
      <w:r w:rsidRPr="00F85EF3">
        <w:rPr>
          <w:rFonts w:eastAsia="仿宋_GB2312" w:hint="eastAsia"/>
          <w:bCs/>
          <w:caps/>
          <w:sz w:val="32"/>
          <w:szCs w:val="32"/>
        </w:rPr>
        <w:t>支撑全县经济高质量发展的主阵地、产城融合发展样板区、</w:t>
      </w:r>
      <w:r w:rsidRPr="00F85EF3">
        <w:rPr>
          <w:rFonts w:eastAsia="仿宋_GB2312" w:hint="eastAsia"/>
          <w:sz w:val="32"/>
          <w:szCs w:val="32"/>
        </w:rPr>
        <w:t>长三角先进制造业和高新技术产业集聚区、创新驱动和绿色集约发展示范区、开放型经济和体制机制创新先行区。</w:t>
      </w:r>
    </w:p>
    <w:p w:rsidR="00480416" w:rsidRPr="00F85EF3" w:rsidRDefault="00480416" w:rsidP="008A107B">
      <w:pPr>
        <w:spacing w:line="560" w:lineRule="exact"/>
        <w:ind w:firstLineChars="200" w:firstLine="31680"/>
        <w:rPr>
          <w:rFonts w:ascii="仿宋_GB2312" w:eastAsia="仿宋_GB2312"/>
          <w:sz w:val="32"/>
          <w:szCs w:val="32"/>
        </w:rPr>
      </w:pPr>
      <w:r w:rsidRPr="00F85EF3">
        <w:rPr>
          <w:rFonts w:ascii="仿宋_GB2312" w:eastAsia="仿宋_GB2312" w:hint="eastAsia"/>
          <w:b/>
          <w:caps/>
          <w:sz w:val="32"/>
          <w:szCs w:val="32"/>
        </w:rPr>
        <w:t>推进乡镇工业集中区提档升级。</w:t>
      </w:r>
      <w:r w:rsidRPr="00F85EF3">
        <w:rPr>
          <w:rFonts w:ascii="仿宋_GB2312" w:eastAsia="仿宋_GB2312" w:hint="eastAsia"/>
          <w:sz w:val="32"/>
          <w:szCs w:val="32"/>
        </w:rPr>
        <w:t>以顶山</w:t>
      </w:r>
      <w:r w:rsidRPr="00F85EF3">
        <w:rPr>
          <w:rFonts w:ascii="仿宋_GB2312" w:eastAsia="仿宋_GB2312"/>
          <w:sz w:val="32"/>
          <w:szCs w:val="32"/>
        </w:rPr>
        <w:t>—</w:t>
      </w:r>
      <w:r w:rsidRPr="00F85EF3">
        <w:rPr>
          <w:rFonts w:ascii="仿宋_GB2312" w:eastAsia="仿宋_GB2312" w:hint="eastAsia"/>
          <w:sz w:val="32"/>
          <w:szCs w:val="32"/>
        </w:rPr>
        <w:t>汊河省际毗邻地区新型功能区建设为契机，高水平建设水口镇工业集中区、施官镇工业集中区和半塔镇白云新材料科技产业园区，加快承接产业转移，以骨干企业为依托，促进建材、农副食品加工、服装电子、工艺品制造等集群集聚发展，打造产业转型发展示范区。</w:t>
      </w:r>
      <w:bookmarkStart w:id="11" w:name="_Toc60742578"/>
    </w:p>
    <w:p w:rsidR="00480416" w:rsidRPr="00F85EF3" w:rsidRDefault="00480416" w:rsidP="004C46C7">
      <w:pPr>
        <w:pStyle w:val="Heading3"/>
        <w:keepNext w:val="0"/>
        <w:keepLines w:val="0"/>
        <w:spacing w:beforeLines="100" w:afterLines="100" w:line="560" w:lineRule="exact"/>
        <w:jc w:val="center"/>
        <w:rPr>
          <w:rFonts w:ascii="楷体_GB2312" w:eastAsia="楷体_GB2312"/>
          <w:szCs w:val="32"/>
        </w:rPr>
      </w:pPr>
      <w:r w:rsidRPr="00F85EF3">
        <w:rPr>
          <w:rFonts w:ascii="楷体_GB2312" w:eastAsia="楷体_GB2312" w:hint="eastAsia"/>
          <w:szCs w:val="32"/>
        </w:rPr>
        <w:t>第二节</w:t>
      </w:r>
      <w:r w:rsidRPr="00F85EF3">
        <w:rPr>
          <w:rFonts w:ascii="楷体_GB2312" w:eastAsia="楷体_GB2312"/>
          <w:szCs w:val="32"/>
        </w:rPr>
        <w:t xml:space="preserve">  </w:t>
      </w:r>
      <w:r w:rsidRPr="00F85EF3">
        <w:rPr>
          <w:rFonts w:ascii="楷体_GB2312" w:eastAsia="楷体_GB2312" w:hint="eastAsia"/>
          <w:szCs w:val="32"/>
        </w:rPr>
        <w:t>推进开发区高质量发展</w:t>
      </w:r>
      <w:bookmarkEnd w:id="11"/>
    </w:p>
    <w:p w:rsidR="00480416" w:rsidRDefault="00480416" w:rsidP="008A107B">
      <w:pPr>
        <w:spacing w:line="560" w:lineRule="exact"/>
        <w:ind w:firstLineChars="200" w:firstLine="31680"/>
        <w:rPr>
          <w:rFonts w:ascii="仿宋_GB2312" w:eastAsia="仿宋_GB2312" w:hAnsi="仿宋_GB2312" w:cs="仿宋_GB2312"/>
          <w:sz w:val="32"/>
          <w:szCs w:val="32"/>
        </w:rPr>
      </w:pPr>
      <w:r w:rsidRPr="00E90CD5">
        <w:rPr>
          <w:rFonts w:ascii="仿宋_GB2312" w:eastAsia="仿宋_GB2312" w:hint="eastAsia"/>
          <w:b/>
          <w:caps/>
          <w:sz w:val="32"/>
          <w:szCs w:val="32"/>
        </w:rPr>
        <w:t>做优做大来安经济开发区。</w:t>
      </w:r>
      <w:r w:rsidRPr="00F85EF3">
        <w:rPr>
          <w:rFonts w:ascii="仿宋_GB2312" w:eastAsia="仿宋_GB2312" w:hAnsi="仿宋_GB2312" w:cs="仿宋_GB2312" w:hint="eastAsia"/>
          <w:sz w:val="32"/>
          <w:szCs w:val="32"/>
        </w:rPr>
        <w:t>按照“北扩、南移”发展思路，积极推进开发区拓展升级，加块完善基础设施配套，大力实施“腾笼换鸟”，提高土地利用效率和园区承载能力。加快</w:t>
      </w:r>
      <w:r w:rsidRPr="00F85EF3">
        <w:rPr>
          <w:rFonts w:eastAsia="仿宋_GB2312" w:hint="eastAsia"/>
          <w:sz w:val="32"/>
          <w:szCs w:val="32"/>
        </w:rPr>
        <w:t>推进以</w:t>
      </w:r>
      <w:r w:rsidRPr="00F85EF3">
        <w:rPr>
          <w:rFonts w:eastAsia="仿宋_GB2312"/>
          <w:sz w:val="32"/>
          <w:szCs w:val="32"/>
        </w:rPr>
        <w:t>“</w:t>
      </w:r>
      <w:r w:rsidRPr="00F85EF3">
        <w:rPr>
          <w:rFonts w:eastAsia="仿宋_GB2312" w:hint="eastAsia"/>
          <w:sz w:val="32"/>
          <w:szCs w:val="32"/>
        </w:rPr>
        <w:t>园中园</w:t>
      </w:r>
      <w:r w:rsidRPr="00F85EF3">
        <w:rPr>
          <w:rFonts w:eastAsia="仿宋_GB2312"/>
          <w:sz w:val="32"/>
          <w:szCs w:val="32"/>
        </w:rPr>
        <w:t>”</w:t>
      </w:r>
      <w:r w:rsidRPr="00F85EF3">
        <w:rPr>
          <w:rFonts w:eastAsia="仿宋_GB2312" w:hint="eastAsia"/>
          <w:sz w:val="32"/>
          <w:szCs w:val="32"/>
        </w:rPr>
        <w:t>方式创建特色产业园，形成</w:t>
      </w:r>
      <w:r w:rsidRPr="00F85EF3">
        <w:rPr>
          <w:rFonts w:eastAsia="仿宋_GB2312"/>
          <w:sz w:val="32"/>
          <w:szCs w:val="32"/>
        </w:rPr>
        <w:t>“1 +N”</w:t>
      </w:r>
      <w:r w:rsidRPr="00F85EF3">
        <w:rPr>
          <w:rFonts w:eastAsia="仿宋_GB2312" w:hint="eastAsia"/>
          <w:sz w:val="32"/>
          <w:szCs w:val="32"/>
        </w:rPr>
        <w:t>园区平台体系。</w:t>
      </w:r>
      <w:r w:rsidRPr="00F85EF3">
        <w:rPr>
          <w:rFonts w:ascii="仿宋_GB2312" w:eastAsia="仿宋_GB2312" w:hAnsi="仿宋_GB2312" w:cs="仿宋_GB2312" w:hint="eastAsia"/>
          <w:sz w:val="32"/>
          <w:szCs w:val="32"/>
        </w:rPr>
        <w:t>强化双创产业园研发孵化功能，加速集聚高新企业和创新型人才。做强新能源、食品、精细化工、文具礼品等主导产业，壮大产业实力；做优新材料、智能装备制造等产业，加快新兴产业培育；做好仓储物流、商贸物流等现代服务业，打造现代化综合型开发园区和上市公司集聚区，更好发挥全县经济发展的龙头作用。做精做细化工集中区。发挥金禾实业等龙头企业带动作用，加快企业改造和项目落地，加快化工企业“退城入园”步伐，建立完善的产业、配套、环保和安全体系，打造有来安特色的转型发展示范区，实现园区可持续发展。</w:t>
      </w:r>
    </w:p>
    <w:p w:rsidR="00480416" w:rsidRDefault="00480416" w:rsidP="008A107B">
      <w:pPr>
        <w:spacing w:line="560" w:lineRule="exact"/>
        <w:ind w:firstLineChars="200" w:firstLine="31680"/>
        <w:rPr>
          <w:rFonts w:ascii="仿宋_GB2312" w:eastAsia="仿宋_GB2312" w:hAnsi="仿宋_GB2312" w:cs="仿宋_GB2312"/>
          <w:sz w:val="32"/>
          <w:szCs w:val="32"/>
        </w:rPr>
      </w:pPr>
    </w:p>
    <w:p w:rsidR="00480416" w:rsidRDefault="00480416" w:rsidP="008A107B">
      <w:pPr>
        <w:spacing w:line="560" w:lineRule="exact"/>
        <w:ind w:firstLineChars="200" w:firstLine="31680"/>
        <w:rPr>
          <w:rFonts w:ascii="仿宋_GB2312" w:eastAsia="仿宋_GB2312" w:hAnsi="仿宋_GB2312" w:cs="仿宋_GB2312"/>
          <w:sz w:val="32"/>
          <w:szCs w:val="32"/>
        </w:rPr>
      </w:pPr>
    </w:p>
    <w:p w:rsidR="00480416" w:rsidRDefault="00480416" w:rsidP="008A107B">
      <w:pPr>
        <w:spacing w:line="560" w:lineRule="exact"/>
        <w:ind w:firstLineChars="200" w:firstLine="31680"/>
        <w:rPr>
          <w:rFonts w:ascii="仿宋_GB2312" w:eastAsia="仿宋_GB2312" w:hAnsi="仿宋_GB2312" w:cs="仿宋_GB2312"/>
          <w:sz w:val="32"/>
          <w:szCs w:val="32"/>
        </w:rPr>
      </w:pPr>
    </w:p>
    <w:p w:rsidR="00480416" w:rsidRDefault="00480416" w:rsidP="008A107B">
      <w:pPr>
        <w:spacing w:line="560" w:lineRule="exact"/>
        <w:ind w:firstLineChars="200" w:firstLine="31680"/>
        <w:rPr>
          <w:rFonts w:ascii="仿宋_GB2312" w:eastAsia="仿宋_GB2312" w:hAnsi="仿宋_GB2312" w:cs="仿宋_GB2312"/>
          <w:sz w:val="32"/>
          <w:szCs w:val="32"/>
        </w:rPr>
      </w:pPr>
    </w:p>
    <w:p w:rsidR="00480416" w:rsidRPr="00F85EF3" w:rsidRDefault="00480416" w:rsidP="008A107B">
      <w:pPr>
        <w:spacing w:line="560" w:lineRule="exact"/>
        <w:ind w:firstLineChars="200" w:firstLine="31680"/>
        <w:rPr>
          <w:rFonts w:ascii="仿宋_GB2312" w:eastAsia="仿宋_GB2312" w:hAnsi="仿宋_GB2312" w:cs="仿宋_GB2312"/>
          <w:sz w:val="32"/>
          <w:szCs w:val="32"/>
        </w:rPr>
      </w:pPr>
    </w:p>
    <w:tbl>
      <w:tblPr>
        <w:tblW w:w="8534" w:type="dxa"/>
        <w:jc w:val="center"/>
        <w:tblLayout w:type="fixed"/>
        <w:tblLook w:val="00A0"/>
      </w:tblPr>
      <w:tblGrid>
        <w:gridCol w:w="8534"/>
      </w:tblGrid>
      <w:tr w:rsidR="00480416" w:rsidRPr="00F85EF3">
        <w:trPr>
          <w:trHeight w:val="1"/>
          <w:jc w:val="center"/>
        </w:trPr>
        <w:tc>
          <w:tcPr>
            <w:tcW w:w="8534" w:type="dxa"/>
            <w:tcBorders>
              <w:top w:val="single" w:sz="2" w:space="0" w:color="000000"/>
              <w:left w:val="single" w:sz="2" w:space="0" w:color="000000"/>
              <w:bottom w:val="single" w:sz="2" w:space="0" w:color="000000"/>
              <w:right w:val="single" w:sz="2" w:space="0" w:color="000000"/>
            </w:tcBorders>
            <w:shd w:val="clear" w:color="000000" w:fill="FFFFFF"/>
          </w:tcPr>
          <w:p w:rsidR="00480416" w:rsidRPr="00E90CD5" w:rsidRDefault="00480416" w:rsidP="00480416">
            <w:pPr>
              <w:spacing w:line="560" w:lineRule="exact"/>
              <w:ind w:firstLineChars="200" w:firstLine="31680"/>
              <w:jc w:val="center"/>
              <w:rPr>
                <w:rFonts w:ascii="楷体_GB2312" w:eastAsia="楷体_GB2312"/>
                <w:b/>
                <w:sz w:val="32"/>
                <w:szCs w:val="32"/>
              </w:rPr>
            </w:pPr>
            <w:r w:rsidRPr="00E90CD5">
              <w:rPr>
                <w:rFonts w:ascii="楷体_GB2312" w:eastAsia="楷体_GB2312" w:hint="eastAsia"/>
                <w:b/>
                <w:sz w:val="32"/>
                <w:szCs w:val="32"/>
              </w:rPr>
              <w:t>来安经济开发区基础设施及重大产业项目</w:t>
            </w:r>
          </w:p>
        </w:tc>
      </w:tr>
      <w:tr w:rsidR="00480416" w:rsidRPr="00F85EF3">
        <w:trPr>
          <w:trHeight w:val="4910"/>
          <w:jc w:val="center"/>
        </w:trPr>
        <w:tc>
          <w:tcPr>
            <w:tcW w:w="8534" w:type="dxa"/>
            <w:tcBorders>
              <w:top w:val="single" w:sz="2" w:space="0" w:color="000000"/>
              <w:left w:val="single" w:sz="2" w:space="0" w:color="000000"/>
              <w:bottom w:val="single" w:sz="2" w:space="0" w:color="000000"/>
              <w:right w:val="single" w:sz="2" w:space="0" w:color="000000"/>
            </w:tcBorders>
            <w:shd w:val="clear" w:color="000000" w:fill="FFFFFF"/>
          </w:tcPr>
          <w:p w:rsidR="00480416" w:rsidRPr="00E90CD5" w:rsidRDefault="00480416" w:rsidP="00480416">
            <w:pPr>
              <w:spacing w:line="560" w:lineRule="exact"/>
              <w:ind w:firstLineChars="200" w:firstLine="31680"/>
              <w:rPr>
                <w:rFonts w:ascii="仿宋_GB2312" w:eastAsia="仿宋_GB2312"/>
                <w:sz w:val="30"/>
                <w:szCs w:val="30"/>
              </w:rPr>
            </w:pPr>
            <w:r w:rsidRPr="00E90CD5">
              <w:rPr>
                <w:rFonts w:ascii="仿宋_GB2312" w:eastAsia="仿宋_GB2312" w:hAnsi="宋体" w:hint="eastAsia"/>
                <w:sz w:val="30"/>
                <w:szCs w:val="30"/>
              </w:rPr>
              <w:t>拟扩区约</w:t>
            </w:r>
            <w:r w:rsidRPr="00E90CD5">
              <w:rPr>
                <w:rFonts w:ascii="仿宋_GB2312" w:eastAsia="仿宋_GB2312" w:hAnsi="宋体"/>
                <w:sz w:val="30"/>
                <w:szCs w:val="30"/>
              </w:rPr>
              <w:t>8.3</w:t>
            </w:r>
            <w:r w:rsidRPr="00E90CD5">
              <w:rPr>
                <w:rFonts w:ascii="仿宋_GB2312" w:eastAsia="仿宋_GB2312" w:hAnsi="宋体" w:hint="eastAsia"/>
                <w:sz w:val="30"/>
                <w:szCs w:val="30"/>
              </w:rPr>
              <w:t>平方公里。</w:t>
            </w:r>
            <w:r w:rsidRPr="00E90CD5">
              <w:rPr>
                <w:rFonts w:ascii="仿宋_GB2312" w:eastAsia="仿宋_GB2312" w:hAnsi="宋体" w:hint="eastAsia"/>
                <w:b/>
                <w:sz w:val="30"/>
                <w:szCs w:val="30"/>
              </w:rPr>
              <w:t>园区路网：</w:t>
            </w:r>
            <w:r w:rsidRPr="00E90CD5">
              <w:rPr>
                <w:rFonts w:ascii="仿宋_GB2312" w:eastAsia="仿宋_GB2312" w:hAnsi="宋体" w:hint="eastAsia"/>
                <w:sz w:val="30"/>
                <w:szCs w:val="30"/>
              </w:rPr>
              <w:t>工业大道（新城大道</w:t>
            </w:r>
            <w:r w:rsidRPr="00E90CD5">
              <w:rPr>
                <w:rFonts w:ascii="仿宋_GB2312" w:eastAsia="仿宋_GB2312"/>
                <w:sz w:val="30"/>
                <w:szCs w:val="30"/>
              </w:rPr>
              <w:t>-</w:t>
            </w:r>
            <w:r w:rsidRPr="00E90CD5">
              <w:rPr>
                <w:rFonts w:ascii="仿宋_GB2312" w:eastAsia="仿宋_GB2312" w:hAnsi="宋体" w:hint="eastAsia"/>
                <w:sz w:val="30"/>
                <w:szCs w:val="30"/>
              </w:rPr>
              <w:t>平阳路）、创业路东延（迎宾大道</w:t>
            </w:r>
            <w:r w:rsidRPr="00E90CD5">
              <w:rPr>
                <w:rFonts w:ascii="仿宋_GB2312" w:eastAsia="仿宋_GB2312"/>
                <w:sz w:val="30"/>
                <w:szCs w:val="30"/>
              </w:rPr>
              <w:t>-</w:t>
            </w:r>
            <w:r w:rsidRPr="00E90CD5">
              <w:rPr>
                <w:rFonts w:ascii="仿宋_GB2312" w:eastAsia="仿宋_GB2312" w:hAnsi="宋体" w:hint="eastAsia"/>
                <w:sz w:val="30"/>
                <w:szCs w:val="30"/>
              </w:rPr>
              <w:t>新城大道）、新城大道北延、经一路北延、迎宾大道南延（创新路</w:t>
            </w:r>
            <w:r w:rsidRPr="00E90CD5">
              <w:rPr>
                <w:rFonts w:ascii="仿宋_GB2312" w:eastAsia="仿宋_GB2312"/>
                <w:sz w:val="30"/>
                <w:szCs w:val="30"/>
              </w:rPr>
              <w:t>-</w:t>
            </w:r>
            <w:r w:rsidRPr="00E90CD5">
              <w:rPr>
                <w:rFonts w:ascii="仿宋_GB2312" w:eastAsia="仿宋_GB2312" w:hAnsi="宋体" w:hint="eastAsia"/>
                <w:sz w:val="30"/>
                <w:szCs w:val="30"/>
              </w:rPr>
              <w:t>滁州大道）、环城西路南延、胜利路（环城西路</w:t>
            </w:r>
            <w:r w:rsidRPr="00E90CD5">
              <w:rPr>
                <w:rFonts w:ascii="仿宋_GB2312" w:eastAsia="仿宋_GB2312"/>
                <w:sz w:val="30"/>
                <w:szCs w:val="30"/>
              </w:rPr>
              <w:t>-</w:t>
            </w:r>
            <w:r w:rsidRPr="00E90CD5">
              <w:rPr>
                <w:rFonts w:ascii="仿宋_GB2312" w:eastAsia="仿宋_GB2312" w:hAnsi="宋体" w:hint="eastAsia"/>
                <w:sz w:val="30"/>
                <w:szCs w:val="30"/>
              </w:rPr>
              <w:t>滁州大道）等。</w:t>
            </w:r>
            <w:r w:rsidRPr="00E90CD5">
              <w:rPr>
                <w:rFonts w:ascii="仿宋_GB2312" w:eastAsia="仿宋_GB2312" w:hAnsi="宋体" w:hint="eastAsia"/>
                <w:b/>
                <w:sz w:val="30"/>
                <w:szCs w:val="30"/>
              </w:rPr>
              <w:t>生态环境治理：</w:t>
            </w:r>
            <w:r w:rsidRPr="00E90CD5">
              <w:rPr>
                <w:rFonts w:ascii="仿宋_GB2312" w:eastAsia="仿宋_GB2312" w:hAnsi="宋体" w:hint="eastAsia"/>
                <w:sz w:val="30"/>
                <w:szCs w:val="30"/>
              </w:rPr>
              <w:t>平阳河、西干渠、东干渠整治改造、迎宾大道等道路绿化、南部片区污水提升泵站、开发区雨污水管网改造提升。</w:t>
            </w:r>
            <w:r w:rsidRPr="00E90CD5">
              <w:rPr>
                <w:rFonts w:ascii="仿宋_GB2312" w:eastAsia="仿宋_GB2312" w:hAnsi="宋体" w:hint="eastAsia"/>
                <w:b/>
                <w:sz w:val="30"/>
                <w:szCs w:val="30"/>
              </w:rPr>
              <w:t>公共服务设施：新建</w:t>
            </w:r>
            <w:r w:rsidRPr="00E90CD5">
              <w:rPr>
                <w:rFonts w:ascii="仿宋_GB2312" w:eastAsia="仿宋_GB2312" w:hAnsi="宋体"/>
                <w:sz w:val="30"/>
                <w:szCs w:val="30"/>
              </w:rPr>
              <w:t>110KV</w:t>
            </w:r>
            <w:r w:rsidRPr="00E90CD5">
              <w:rPr>
                <w:rFonts w:ascii="仿宋_GB2312" w:eastAsia="仿宋_GB2312" w:hAnsi="宋体" w:hint="eastAsia"/>
                <w:sz w:val="30"/>
                <w:szCs w:val="30"/>
              </w:rPr>
              <w:t>广山变电所及</w:t>
            </w:r>
            <w:r w:rsidRPr="00E90CD5">
              <w:rPr>
                <w:rFonts w:ascii="仿宋_GB2312" w:eastAsia="仿宋_GB2312" w:hAnsi="宋体"/>
                <w:sz w:val="30"/>
                <w:szCs w:val="30"/>
              </w:rPr>
              <w:t>35KV/10KV</w:t>
            </w:r>
            <w:r w:rsidRPr="00E90CD5">
              <w:rPr>
                <w:rFonts w:ascii="仿宋_GB2312" w:eastAsia="仿宋_GB2312" w:hAnsi="宋体" w:hint="eastAsia"/>
                <w:sz w:val="30"/>
                <w:szCs w:val="30"/>
              </w:rPr>
              <w:t>高低压线路约</w:t>
            </w:r>
            <w:r w:rsidRPr="00E90CD5">
              <w:rPr>
                <w:rFonts w:ascii="仿宋_GB2312" w:eastAsia="仿宋_GB2312" w:hAnsi="宋体"/>
                <w:sz w:val="30"/>
                <w:szCs w:val="30"/>
              </w:rPr>
              <w:t>18</w:t>
            </w:r>
            <w:r w:rsidRPr="00E90CD5">
              <w:rPr>
                <w:rFonts w:ascii="仿宋_GB2312" w:eastAsia="仿宋_GB2312" w:hAnsi="宋体" w:hint="eastAsia"/>
                <w:sz w:val="30"/>
                <w:szCs w:val="30"/>
              </w:rPr>
              <w:t>公里、开发区消防站、化工园区危化品运输车辆停车场</w:t>
            </w:r>
            <w:r w:rsidRPr="00E90CD5">
              <w:rPr>
                <w:rFonts w:ascii="仿宋_GB2312" w:eastAsia="仿宋_GB2312" w:hAnsi="宋体"/>
                <w:sz w:val="30"/>
                <w:szCs w:val="30"/>
              </w:rPr>
              <w:t>1</w:t>
            </w:r>
            <w:r w:rsidRPr="00E90CD5">
              <w:rPr>
                <w:rFonts w:ascii="仿宋_GB2312" w:eastAsia="仿宋_GB2312" w:hAnsi="宋体" w:hint="eastAsia"/>
                <w:sz w:val="30"/>
                <w:szCs w:val="30"/>
              </w:rPr>
              <w:t>座。</w:t>
            </w:r>
            <w:r w:rsidRPr="00E90CD5">
              <w:rPr>
                <w:rFonts w:ascii="仿宋_GB2312" w:eastAsia="仿宋_GB2312" w:hAnsi="宋体" w:hint="eastAsia"/>
                <w:b/>
                <w:sz w:val="30"/>
                <w:szCs w:val="30"/>
              </w:rPr>
              <w:t>产业配套设施：</w:t>
            </w:r>
            <w:r w:rsidRPr="00E90CD5">
              <w:rPr>
                <w:rFonts w:ascii="仿宋_GB2312" w:eastAsia="仿宋_GB2312" w:hAnsi="宋体" w:hint="eastAsia"/>
                <w:sz w:val="30"/>
                <w:szCs w:val="30"/>
              </w:rPr>
              <w:t>双创产业园二期、公租房二期、安置房等。</w:t>
            </w:r>
            <w:r w:rsidRPr="00E90CD5">
              <w:rPr>
                <w:rFonts w:ascii="仿宋_GB2312" w:eastAsia="仿宋_GB2312" w:hAnsi="宋体" w:hint="eastAsia"/>
                <w:b/>
                <w:sz w:val="30"/>
                <w:szCs w:val="30"/>
              </w:rPr>
              <w:t>产业发展项目：</w:t>
            </w:r>
            <w:r w:rsidRPr="00E90CD5">
              <w:rPr>
                <w:rFonts w:ascii="仿宋_GB2312" w:eastAsia="仿宋_GB2312" w:hAnsi="宋体" w:hint="eastAsia"/>
                <w:sz w:val="30"/>
                <w:szCs w:val="30"/>
              </w:rPr>
              <w:t>晶科能源二期及其配套、中普石油产业链等新能源项目，顺芯晶圆超薄化与封测产品生产研发基地、安徽东福来科技产业园、激智光电光学膜等新材料项目，创源文化产业园、晨光文具、汕头金万年等文具礼品项目，金焙、千颂、那岸咖啡等绿色食品产业项目；推进智能装备制造示范基地（集群）、文体用品产业制造基地、食品产业园、智能家居产业园建设。</w:t>
            </w:r>
          </w:p>
        </w:tc>
      </w:tr>
    </w:tbl>
    <w:p w:rsidR="00480416" w:rsidRPr="00F85EF3" w:rsidRDefault="00480416" w:rsidP="00480416">
      <w:pPr>
        <w:autoSpaceDE w:val="0"/>
        <w:autoSpaceDN w:val="0"/>
        <w:adjustRightInd w:val="0"/>
        <w:spacing w:line="560" w:lineRule="exact"/>
        <w:ind w:firstLineChars="200" w:firstLine="31680"/>
        <w:rPr>
          <w:rFonts w:eastAsia="仿宋_GB2312"/>
          <w:sz w:val="32"/>
          <w:szCs w:val="32"/>
        </w:rPr>
      </w:pPr>
      <w:r w:rsidRPr="00E90CD5">
        <w:rPr>
          <w:rFonts w:ascii="仿宋_GB2312" w:eastAsia="仿宋_GB2312" w:hint="eastAsia"/>
          <w:b/>
          <w:caps/>
          <w:sz w:val="32"/>
          <w:szCs w:val="32"/>
        </w:rPr>
        <w:t>做高做强汊河经济开发区。</w:t>
      </w:r>
      <w:r w:rsidRPr="00F85EF3">
        <w:rPr>
          <w:rFonts w:eastAsia="仿宋_GB2312" w:hint="eastAsia"/>
          <w:bCs/>
          <w:caps/>
          <w:sz w:val="32"/>
          <w:szCs w:val="32"/>
        </w:rPr>
        <w:t>积极推动开发区扩区建设，进一步做大开发区规模，</w:t>
      </w:r>
      <w:r w:rsidRPr="00F85EF3">
        <w:rPr>
          <w:rFonts w:ascii="仿宋_GB2312" w:eastAsia="仿宋_GB2312" w:hAnsi="仿宋_GB2312" w:cs="仿宋_GB2312" w:hint="eastAsia"/>
          <w:sz w:val="32"/>
          <w:szCs w:val="32"/>
        </w:rPr>
        <w:t>积极创建产城融合发展示范区，</w:t>
      </w:r>
      <w:r w:rsidRPr="00F85EF3">
        <w:rPr>
          <w:rFonts w:eastAsia="仿宋_GB2312" w:hint="eastAsia"/>
          <w:bCs/>
          <w:caps/>
          <w:sz w:val="32"/>
          <w:szCs w:val="32"/>
        </w:rPr>
        <w:t>联合县经济技术开发区、汊河产业第二片区（智能制造产业园）组团申报创建国家级开发区，</w:t>
      </w:r>
      <w:r w:rsidRPr="00F85EF3">
        <w:rPr>
          <w:rFonts w:eastAsia="仿宋_GB2312" w:hint="eastAsia"/>
          <w:sz w:val="32"/>
          <w:szCs w:val="32"/>
        </w:rPr>
        <w:t>参与更高层次合作和竞争</w:t>
      </w:r>
      <w:r w:rsidRPr="00F85EF3">
        <w:rPr>
          <w:rFonts w:eastAsia="仿宋_GB2312" w:hint="eastAsia"/>
          <w:bCs/>
          <w:caps/>
          <w:sz w:val="32"/>
          <w:szCs w:val="32"/>
        </w:rPr>
        <w:t>。立足南京江北新区“产业配角”定位，坚持增链、补链、强链，聚焦发展轨道交通及汽配、电子信息、智能制造、现代服务四大产业板块，强力推进招大引强，精准承接南京都市圈产业转移，加</w:t>
      </w:r>
      <w:r w:rsidRPr="00F85EF3">
        <w:rPr>
          <w:rFonts w:eastAsia="仿宋_GB2312" w:hint="eastAsia"/>
          <w:sz w:val="32"/>
          <w:szCs w:val="32"/>
        </w:rPr>
        <w:t>速龙头型大企业、大项目集聚，加快培育形成与长三角区域产业契合度高、协同性强的新兴产业集群，</w:t>
      </w:r>
      <w:r w:rsidRPr="00F85EF3">
        <w:rPr>
          <w:rFonts w:eastAsia="仿宋_GB2312" w:hint="eastAsia"/>
          <w:bCs/>
          <w:caps/>
          <w:sz w:val="32"/>
          <w:szCs w:val="32"/>
        </w:rPr>
        <w:t>打造来安</w:t>
      </w:r>
      <w:r w:rsidRPr="00F85EF3">
        <w:rPr>
          <w:rFonts w:ascii="仿宋_GB2312" w:eastAsia="仿宋_GB2312" w:hAnsi="仿宋_GB2312" w:cs="仿宋_GB2312" w:hint="eastAsia"/>
          <w:sz w:val="32"/>
          <w:szCs w:val="32"/>
        </w:rPr>
        <w:t>高端高新产业集聚区</w:t>
      </w:r>
      <w:r w:rsidRPr="00F85EF3">
        <w:rPr>
          <w:rFonts w:eastAsia="仿宋_GB2312" w:hint="eastAsia"/>
          <w:sz w:val="32"/>
          <w:szCs w:val="32"/>
        </w:rPr>
        <w:t>。</w:t>
      </w:r>
      <w:r w:rsidRPr="00F85EF3">
        <w:rPr>
          <w:rFonts w:eastAsia="仿宋_GB2312" w:hint="eastAsia"/>
          <w:bCs/>
          <w:caps/>
          <w:sz w:val="32"/>
          <w:szCs w:val="32"/>
        </w:rPr>
        <w:t>加快推进第二片区“五横二纵”路网建设，实施好园区道路白改黑二期、第二污水处理厂等市政配套基础设施项目。积极对接江北新区“芯片之城”建设，聚焦小型芯片制造、封装测试和新型电子元器件制造等科技含量高、人才集聚度高的产业方向，打造“大江北”最佳智能制造产业基地。</w:t>
      </w:r>
    </w:p>
    <w:tbl>
      <w:tblPr>
        <w:tblW w:w="8785" w:type="dxa"/>
        <w:jc w:val="center"/>
        <w:tblLayout w:type="fixed"/>
        <w:tblLook w:val="00A0"/>
      </w:tblPr>
      <w:tblGrid>
        <w:gridCol w:w="8785"/>
      </w:tblGrid>
      <w:tr w:rsidR="00480416" w:rsidRPr="00E90CD5" w:rsidTr="00E90CD5">
        <w:trPr>
          <w:trHeight w:val="204"/>
          <w:jc w:val="center"/>
        </w:trPr>
        <w:tc>
          <w:tcPr>
            <w:tcW w:w="8785" w:type="dxa"/>
            <w:tcBorders>
              <w:top w:val="single" w:sz="2" w:space="0" w:color="000000"/>
              <w:left w:val="single" w:sz="2" w:space="0" w:color="000000"/>
              <w:bottom w:val="single" w:sz="2" w:space="0" w:color="000000"/>
              <w:right w:val="single" w:sz="2" w:space="0" w:color="000000"/>
            </w:tcBorders>
            <w:shd w:val="clear" w:color="000000" w:fill="FFFFFF"/>
          </w:tcPr>
          <w:p w:rsidR="00480416" w:rsidRPr="00E90CD5" w:rsidRDefault="00480416" w:rsidP="00E90CD5">
            <w:pPr>
              <w:spacing w:line="560" w:lineRule="exact"/>
              <w:jc w:val="center"/>
              <w:rPr>
                <w:rFonts w:eastAsia="楷体_GB2312"/>
                <w:b/>
                <w:sz w:val="30"/>
                <w:szCs w:val="30"/>
              </w:rPr>
            </w:pPr>
            <w:r w:rsidRPr="00E90CD5">
              <w:rPr>
                <w:rFonts w:eastAsia="楷体_GB2312" w:hint="eastAsia"/>
                <w:b/>
                <w:sz w:val="30"/>
                <w:szCs w:val="30"/>
              </w:rPr>
              <w:t>汊河经济开发区基础设施及重大产业项目</w:t>
            </w:r>
          </w:p>
        </w:tc>
      </w:tr>
      <w:tr w:rsidR="00480416" w:rsidRPr="00E90CD5" w:rsidTr="00E90CD5">
        <w:trPr>
          <w:trHeight w:val="9148"/>
          <w:jc w:val="center"/>
        </w:trPr>
        <w:tc>
          <w:tcPr>
            <w:tcW w:w="8785" w:type="dxa"/>
            <w:tcBorders>
              <w:top w:val="single" w:sz="2" w:space="0" w:color="000000"/>
              <w:left w:val="single" w:sz="2" w:space="0" w:color="000000"/>
              <w:bottom w:val="single" w:sz="2" w:space="0" w:color="000000"/>
              <w:right w:val="single" w:sz="2" w:space="0" w:color="000000"/>
            </w:tcBorders>
            <w:shd w:val="clear" w:color="000000" w:fill="FFFFFF"/>
          </w:tcPr>
          <w:p w:rsidR="00480416" w:rsidRPr="00E90CD5" w:rsidRDefault="00480416" w:rsidP="00480416">
            <w:pPr>
              <w:spacing w:line="540" w:lineRule="exact"/>
              <w:ind w:firstLineChars="200" w:firstLine="31680"/>
              <w:rPr>
                <w:rFonts w:ascii="仿宋_GB2312" w:eastAsia="仿宋_GB2312"/>
                <w:sz w:val="30"/>
                <w:szCs w:val="30"/>
              </w:rPr>
            </w:pPr>
            <w:r w:rsidRPr="00E90CD5">
              <w:rPr>
                <w:rFonts w:ascii="仿宋_GB2312" w:eastAsia="仿宋_GB2312" w:hAnsi="宋体" w:hint="eastAsia"/>
                <w:b/>
                <w:sz w:val="30"/>
                <w:szCs w:val="30"/>
              </w:rPr>
              <w:t>扩区工程：</w:t>
            </w:r>
            <w:r w:rsidRPr="00E90CD5">
              <w:rPr>
                <w:rFonts w:ascii="仿宋_GB2312" w:eastAsia="仿宋_GB2312" w:hAnsi="宋体" w:hint="eastAsia"/>
                <w:sz w:val="30"/>
                <w:szCs w:val="30"/>
              </w:rPr>
              <w:t>拟扩区约</w:t>
            </w:r>
            <w:r w:rsidRPr="00E90CD5">
              <w:rPr>
                <w:rFonts w:ascii="仿宋_GB2312" w:eastAsia="仿宋_GB2312"/>
                <w:sz w:val="30"/>
                <w:szCs w:val="30"/>
              </w:rPr>
              <w:t>9.3</w:t>
            </w:r>
            <w:r w:rsidRPr="00E90CD5">
              <w:rPr>
                <w:rFonts w:ascii="仿宋_GB2312" w:eastAsia="仿宋_GB2312" w:hAnsi="宋体" w:hint="eastAsia"/>
                <w:sz w:val="30"/>
                <w:szCs w:val="30"/>
              </w:rPr>
              <w:t>平方公里，其中住宅约</w:t>
            </w:r>
            <w:r w:rsidRPr="00E90CD5">
              <w:rPr>
                <w:rFonts w:ascii="仿宋_GB2312" w:eastAsia="仿宋_GB2312"/>
                <w:sz w:val="30"/>
                <w:szCs w:val="30"/>
              </w:rPr>
              <w:t>205</w:t>
            </w:r>
            <w:r w:rsidRPr="00E90CD5">
              <w:rPr>
                <w:rFonts w:ascii="仿宋_GB2312" w:eastAsia="仿宋_GB2312" w:hAnsi="宋体" w:hint="eastAsia"/>
                <w:sz w:val="30"/>
                <w:szCs w:val="30"/>
              </w:rPr>
              <w:t>公顷，工业用地约</w:t>
            </w:r>
            <w:r w:rsidRPr="00E90CD5">
              <w:rPr>
                <w:rFonts w:ascii="仿宋_GB2312" w:eastAsia="仿宋_GB2312"/>
                <w:sz w:val="30"/>
                <w:szCs w:val="30"/>
              </w:rPr>
              <w:t>53</w:t>
            </w:r>
            <w:r w:rsidRPr="00E90CD5">
              <w:rPr>
                <w:rFonts w:ascii="仿宋_GB2312" w:eastAsia="仿宋_GB2312" w:hAnsi="宋体" w:hint="eastAsia"/>
                <w:sz w:val="30"/>
                <w:szCs w:val="30"/>
              </w:rPr>
              <w:t>公顷，配套用地约</w:t>
            </w:r>
            <w:r w:rsidRPr="00E90CD5">
              <w:rPr>
                <w:rFonts w:ascii="仿宋_GB2312" w:eastAsia="仿宋_GB2312"/>
                <w:sz w:val="30"/>
                <w:szCs w:val="30"/>
              </w:rPr>
              <w:t>75</w:t>
            </w:r>
            <w:r w:rsidRPr="00E90CD5">
              <w:rPr>
                <w:rFonts w:ascii="仿宋_GB2312" w:eastAsia="仿宋_GB2312" w:hAnsi="宋体" w:hint="eastAsia"/>
                <w:sz w:val="30"/>
                <w:szCs w:val="30"/>
              </w:rPr>
              <w:t>公顷，其他用地约</w:t>
            </w:r>
            <w:r w:rsidRPr="00E90CD5">
              <w:rPr>
                <w:rFonts w:ascii="仿宋_GB2312" w:eastAsia="仿宋_GB2312"/>
                <w:sz w:val="30"/>
                <w:szCs w:val="30"/>
              </w:rPr>
              <w:t>90</w:t>
            </w:r>
            <w:r w:rsidRPr="00E90CD5">
              <w:rPr>
                <w:rFonts w:ascii="仿宋_GB2312" w:eastAsia="仿宋_GB2312" w:hAnsi="宋体" w:hint="eastAsia"/>
                <w:sz w:val="30"/>
                <w:szCs w:val="30"/>
              </w:rPr>
              <w:t>公顷。</w:t>
            </w:r>
            <w:r w:rsidRPr="00E90CD5">
              <w:rPr>
                <w:rFonts w:ascii="仿宋_GB2312" w:eastAsia="仿宋_GB2312" w:hAnsi="宋体" w:hint="eastAsia"/>
                <w:b/>
                <w:sz w:val="30"/>
                <w:szCs w:val="30"/>
              </w:rPr>
              <w:t>市政路网：</w:t>
            </w:r>
            <w:r w:rsidRPr="00E90CD5">
              <w:rPr>
                <w:rFonts w:ascii="仿宋_GB2312" w:eastAsia="仿宋_GB2312" w:hAnsi="宋体" w:hint="eastAsia"/>
                <w:sz w:val="30"/>
                <w:szCs w:val="30"/>
              </w:rPr>
              <w:t>新建泉香路、霞光路、南安路、板桥路、林秀路、紫明路、临溪路等</w:t>
            </w:r>
            <w:r w:rsidRPr="00E90CD5">
              <w:rPr>
                <w:rFonts w:ascii="仿宋_GB2312" w:eastAsia="仿宋_GB2312"/>
                <w:sz w:val="30"/>
                <w:szCs w:val="30"/>
              </w:rPr>
              <w:t>20</w:t>
            </w:r>
            <w:r w:rsidRPr="00E90CD5">
              <w:rPr>
                <w:rFonts w:ascii="仿宋_GB2312" w:eastAsia="仿宋_GB2312" w:hAnsi="宋体" w:hint="eastAsia"/>
                <w:sz w:val="30"/>
                <w:szCs w:val="30"/>
              </w:rPr>
              <w:t>条市政道路，总长约</w:t>
            </w:r>
            <w:r w:rsidRPr="00E90CD5">
              <w:rPr>
                <w:rFonts w:ascii="仿宋_GB2312" w:eastAsia="仿宋_GB2312"/>
                <w:sz w:val="30"/>
                <w:szCs w:val="30"/>
              </w:rPr>
              <w:t>25</w:t>
            </w:r>
            <w:r w:rsidRPr="00E90CD5">
              <w:rPr>
                <w:rFonts w:ascii="仿宋_GB2312" w:eastAsia="仿宋_GB2312" w:hAnsi="宋体" w:hint="eastAsia"/>
                <w:sz w:val="30"/>
                <w:szCs w:val="30"/>
              </w:rPr>
              <w:t>公里，加快核心区二期路网、产业第二片区二期路网、幸福大道二期、</w:t>
            </w:r>
            <w:r w:rsidRPr="00E90CD5">
              <w:rPr>
                <w:rFonts w:ascii="仿宋_GB2312" w:eastAsia="仿宋_GB2312"/>
                <w:sz w:val="30"/>
                <w:szCs w:val="30"/>
              </w:rPr>
              <w:t>G104</w:t>
            </w:r>
            <w:r w:rsidRPr="00E90CD5">
              <w:rPr>
                <w:rFonts w:ascii="仿宋_GB2312" w:eastAsia="仿宋_GB2312" w:hAnsi="宋体" w:hint="eastAsia"/>
                <w:sz w:val="30"/>
                <w:szCs w:val="30"/>
              </w:rPr>
              <w:t>汊河支线、东城大道北沿至宁洛高速、中山大道东延等骨干道路建设，汊河港至</w:t>
            </w:r>
            <w:r w:rsidRPr="00E90CD5">
              <w:rPr>
                <w:rFonts w:ascii="仿宋_GB2312" w:eastAsia="仿宋_GB2312" w:hAnsi="宋体"/>
                <w:sz w:val="30"/>
                <w:szCs w:val="30"/>
              </w:rPr>
              <w:t>104</w:t>
            </w:r>
            <w:r w:rsidRPr="00E90CD5">
              <w:rPr>
                <w:rFonts w:ascii="仿宋_GB2312" w:eastAsia="仿宋_GB2312" w:hAnsi="宋体" w:hint="eastAsia"/>
                <w:sz w:val="30"/>
                <w:szCs w:val="30"/>
              </w:rPr>
              <w:t>国道集疏运通道。</w:t>
            </w:r>
            <w:r w:rsidRPr="00E90CD5">
              <w:rPr>
                <w:rFonts w:ascii="仿宋_GB2312" w:eastAsia="仿宋_GB2312" w:hAnsi="宋体" w:hint="eastAsia"/>
                <w:b/>
                <w:sz w:val="30"/>
                <w:szCs w:val="30"/>
              </w:rPr>
              <w:t>生态环境治理：</w:t>
            </w:r>
            <w:r w:rsidRPr="00E90CD5">
              <w:rPr>
                <w:rFonts w:ascii="仿宋_GB2312" w:eastAsia="仿宋_GB2312" w:hAnsi="宋体" w:hint="eastAsia"/>
                <w:sz w:val="30"/>
                <w:szCs w:val="30"/>
              </w:rPr>
              <w:t>阳明湖公园二期、正阳河中央滨水绿廊、主要河道与生态廊道建设工程、天河生态景观带、城市防洪工程、水环境综合治理项目、，汊河第二污水处理厂及配套管网、垃圾集中处理中心。</w:t>
            </w:r>
            <w:r w:rsidRPr="00E90CD5">
              <w:rPr>
                <w:rFonts w:ascii="仿宋_GB2312" w:eastAsia="仿宋_GB2312" w:hAnsi="宋体" w:hint="eastAsia"/>
                <w:b/>
                <w:sz w:val="30"/>
                <w:szCs w:val="30"/>
              </w:rPr>
              <w:t>市政配套设施：</w:t>
            </w:r>
            <w:r w:rsidRPr="00E90CD5">
              <w:rPr>
                <w:rFonts w:ascii="仿宋_GB2312" w:eastAsia="仿宋_GB2312" w:hAnsi="宋体" w:hint="eastAsia"/>
                <w:sz w:val="30"/>
                <w:szCs w:val="30"/>
              </w:rPr>
              <w:t>汊河</w:t>
            </w:r>
            <w:r w:rsidRPr="00E90CD5">
              <w:rPr>
                <w:rFonts w:ascii="仿宋_GB2312" w:eastAsia="仿宋_GB2312"/>
                <w:sz w:val="30"/>
                <w:szCs w:val="30"/>
              </w:rPr>
              <w:t>20</w:t>
            </w:r>
            <w:r w:rsidRPr="00E90CD5">
              <w:rPr>
                <w:rFonts w:ascii="仿宋_GB2312" w:eastAsia="仿宋_GB2312" w:hAnsi="宋体" w:hint="eastAsia"/>
                <w:sz w:val="30"/>
                <w:szCs w:val="30"/>
              </w:rPr>
              <w:t>万吨自来水厂、海绵城市建设项目，</w:t>
            </w:r>
            <w:r w:rsidRPr="00E90CD5">
              <w:rPr>
                <w:rFonts w:ascii="仿宋_GB2312" w:eastAsia="仿宋_GB2312"/>
                <w:sz w:val="30"/>
                <w:szCs w:val="30"/>
              </w:rPr>
              <w:t>220KV</w:t>
            </w:r>
            <w:r w:rsidRPr="00E90CD5">
              <w:rPr>
                <w:rFonts w:ascii="仿宋_GB2312" w:eastAsia="仿宋_GB2312" w:hAnsi="宋体" w:hint="eastAsia"/>
                <w:sz w:val="30"/>
                <w:szCs w:val="30"/>
              </w:rPr>
              <w:t>相官变电站、新增</w:t>
            </w:r>
            <w:r w:rsidRPr="00E90CD5">
              <w:rPr>
                <w:rFonts w:ascii="仿宋_GB2312" w:eastAsia="仿宋_GB2312"/>
                <w:sz w:val="30"/>
                <w:szCs w:val="30"/>
              </w:rPr>
              <w:t>110KV</w:t>
            </w:r>
            <w:r w:rsidRPr="00E90CD5">
              <w:rPr>
                <w:rFonts w:ascii="仿宋_GB2312" w:eastAsia="仿宋_GB2312" w:hAnsi="宋体" w:hint="eastAsia"/>
                <w:sz w:val="30"/>
                <w:szCs w:val="30"/>
              </w:rPr>
              <w:t>大雅变电站及输配线工程、核心区分布式能源站、汊河燃气调压站、燃气管网及综合管廊工程。</w:t>
            </w:r>
            <w:r w:rsidRPr="00E90CD5">
              <w:rPr>
                <w:rFonts w:ascii="仿宋_GB2312" w:eastAsia="仿宋_GB2312" w:hAnsi="宋体" w:hint="eastAsia"/>
                <w:b/>
                <w:sz w:val="30"/>
                <w:szCs w:val="30"/>
              </w:rPr>
              <w:t>公共服务：</w:t>
            </w:r>
            <w:r w:rsidRPr="00E90CD5">
              <w:rPr>
                <w:rFonts w:ascii="仿宋_GB2312" w:eastAsia="仿宋_GB2312" w:hAnsi="宋体" w:hint="eastAsia"/>
                <w:sz w:val="30"/>
                <w:szCs w:val="30"/>
              </w:rPr>
              <w:t>核心区规划展馆群、滨水风情商业街。</w:t>
            </w:r>
            <w:r w:rsidRPr="00E90CD5">
              <w:rPr>
                <w:rFonts w:ascii="仿宋_GB2312" w:eastAsia="仿宋_GB2312" w:hAnsi="宋体" w:hint="eastAsia"/>
                <w:b/>
                <w:sz w:val="30"/>
                <w:szCs w:val="30"/>
              </w:rPr>
              <w:t>产业配套设施：</w:t>
            </w:r>
            <w:r w:rsidRPr="00E90CD5">
              <w:rPr>
                <w:rFonts w:ascii="仿宋_GB2312" w:eastAsia="仿宋_GB2312" w:hAnsi="宋体" w:hint="eastAsia"/>
                <w:sz w:val="30"/>
                <w:szCs w:val="30"/>
              </w:rPr>
              <w:t>双创园、人才公寓、公租房、安置房等。</w:t>
            </w:r>
            <w:r w:rsidRPr="00E90CD5">
              <w:rPr>
                <w:rFonts w:ascii="仿宋_GB2312" w:eastAsia="仿宋_GB2312" w:hAnsi="宋体" w:hint="eastAsia"/>
                <w:b/>
                <w:bCs/>
                <w:sz w:val="30"/>
                <w:szCs w:val="30"/>
              </w:rPr>
              <w:t>产业发展项目：</w:t>
            </w:r>
            <w:r w:rsidRPr="00E90CD5">
              <w:rPr>
                <w:rFonts w:ascii="仿宋_GB2312" w:eastAsia="仿宋_GB2312" w:hAnsi="宋体" w:hint="eastAsia"/>
                <w:bCs/>
                <w:sz w:val="30"/>
                <w:szCs w:val="30"/>
              </w:rPr>
              <w:t>联动</w:t>
            </w:r>
            <w:r w:rsidRPr="00E90CD5">
              <w:rPr>
                <w:rFonts w:ascii="仿宋_GB2312" w:eastAsia="仿宋_GB2312" w:hAnsi="宋体" w:hint="eastAsia"/>
                <w:sz w:val="30"/>
                <w:szCs w:val="30"/>
              </w:rPr>
              <w:t>天翼新</w:t>
            </w:r>
            <w:r w:rsidRPr="00E90CD5">
              <w:rPr>
                <w:rFonts w:ascii="仿宋_GB2312" w:eastAsia="仿宋_GB2312" w:hAnsi="宋体" w:hint="eastAsia"/>
                <w:bCs/>
                <w:sz w:val="30"/>
                <w:szCs w:val="30"/>
              </w:rPr>
              <w:t>能源动力电池及系统、康尼精机汽车零部件、</w:t>
            </w:r>
            <w:r w:rsidRPr="00E90CD5">
              <w:rPr>
                <w:rFonts w:ascii="仿宋_GB2312" w:eastAsia="仿宋_GB2312"/>
                <w:bCs/>
                <w:sz w:val="30"/>
                <w:szCs w:val="30"/>
              </w:rPr>
              <w:t>10GW</w:t>
            </w:r>
            <w:r w:rsidRPr="00E90CD5">
              <w:rPr>
                <w:rFonts w:ascii="仿宋_GB2312" w:eastAsia="仿宋_GB2312" w:hAnsi="宋体" w:hint="eastAsia"/>
                <w:bCs/>
                <w:sz w:val="30"/>
                <w:szCs w:val="30"/>
              </w:rPr>
              <w:t>电池片及光伏组件、年产</w:t>
            </w:r>
            <w:r w:rsidRPr="00E90CD5">
              <w:rPr>
                <w:rFonts w:ascii="仿宋_GB2312" w:eastAsia="仿宋_GB2312"/>
                <w:bCs/>
                <w:sz w:val="30"/>
                <w:szCs w:val="30"/>
              </w:rPr>
              <w:t>9</w:t>
            </w:r>
            <w:r w:rsidRPr="00E90CD5">
              <w:rPr>
                <w:rFonts w:ascii="仿宋_GB2312" w:eastAsia="仿宋_GB2312" w:hAnsi="宋体" w:hint="eastAsia"/>
                <w:bCs/>
                <w:sz w:val="30"/>
                <w:szCs w:val="30"/>
              </w:rPr>
              <w:t>万吨特种光学功能膜智能化生产线。</w:t>
            </w:r>
          </w:p>
        </w:tc>
      </w:tr>
    </w:tbl>
    <w:p w:rsidR="00480416" w:rsidRDefault="00480416" w:rsidP="00F85EF3">
      <w:pPr>
        <w:spacing w:line="560" w:lineRule="exact"/>
        <w:ind w:firstLine="601"/>
        <w:rPr>
          <w:rFonts w:ascii="楷体_GB2312" w:eastAsia="楷体_GB2312" w:hAnsi="仿宋_GB2312" w:cs="仿宋_GB2312"/>
          <w:sz w:val="30"/>
          <w:szCs w:val="30"/>
        </w:rPr>
      </w:pPr>
    </w:p>
    <w:p w:rsidR="00480416" w:rsidRDefault="00480416" w:rsidP="00E90CD5">
      <w:pPr>
        <w:pStyle w:val="Heading2"/>
        <w:keepNext w:val="0"/>
        <w:keepLines w:val="0"/>
        <w:spacing w:line="560" w:lineRule="exact"/>
        <w:ind w:firstLineChars="0" w:firstLine="0"/>
        <w:jc w:val="center"/>
        <w:rPr>
          <w:rFonts w:ascii="黑体" w:eastAsia="黑体" w:hAnsi="黑体"/>
          <w:sz w:val="30"/>
          <w:szCs w:val="30"/>
        </w:rPr>
      </w:pPr>
      <w:bookmarkStart w:id="12" w:name="_Toc55290349"/>
      <w:bookmarkStart w:id="13" w:name="_Toc55290460"/>
      <w:bookmarkStart w:id="14" w:name="_Toc60742580"/>
    </w:p>
    <w:p w:rsidR="00480416" w:rsidRPr="00E90CD5" w:rsidRDefault="00480416" w:rsidP="00E90CD5">
      <w:pPr>
        <w:pStyle w:val="Heading2"/>
        <w:keepNext w:val="0"/>
        <w:keepLines w:val="0"/>
        <w:spacing w:line="560" w:lineRule="exact"/>
        <w:ind w:firstLineChars="0" w:firstLine="0"/>
        <w:jc w:val="center"/>
        <w:rPr>
          <w:rFonts w:ascii="黑体" w:eastAsia="黑体" w:hAnsi="黑体"/>
          <w:b w:val="0"/>
          <w:szCs w:val="32"/>
        </w:rPr>
      </w:pPr>
      <w:r w:rsidRPr="00E90CD5">
        <w:rPr>
          <w:rFonts w:ascii="黑体" w:eastAsia="黑体" w:hAnsi="黑体" w:hint="eastAsia"/>
          <w:b w:val="0"/>
          <w:szCs w:val="32"/>
        </w:rPr>
        <w:t>第七章</w:t>
      </w:r>
      <w:r w:rsidRPr="00E90CD5">
        <w:rPr>
          <w:rFonts w:ascii="黑体" w:eastAsia="黑体" w:hAnsi="黑体"/>
          <w:b w:val="0"/>
          <w:szCs w:val="32"/>
        </w:rPr>
        <w:t xml:space="preserve">  </w:t>
      </w:r>
      <w:r w:rsidRPr="00E90CD5">
        <w:rPr>
          <w:rFonts w:ascii="黑体" w:eastAsia="黑体" w:hAnsi="黑体" w:hint="eastAsia"/>
          <w:b w:val="0"/>
          <w:szCs w:val="32"/>
        </w:rPr>
        <w:t>突出“一区引领”，打造长三角一体化发展先行区</w:t>
      </w:r>
      <w:bookmarkEnd w:id="12"/>
      <w:bookmarkEnd w:id="13"/>
      <w:bookmarkEnd w:id="14"/>
    </w:p>
    <w:p w:rsidR="00480416" w:rsidRDefault="00480416" w:rsidP="00E90CD5">
      <w:pPr>
        <w:spacing w:line="560" w:lineRule="exact"/>
        <w:rPr>
          <w:rFonts w:ascii="仿宋_GB2312" w:eastAsia="仿宋_GB2312"/>
          <w:sz w:val="30"/>
          <w:szCs w:val="30"/>
        </w:rPr>
      </w:pPr>
    </w:p>
    <w:p w:rsidR="00480416" w:rsidRPr="00E90CD5" w:rsidRDefault="00480416" w:rsidP="008A107B">
      <w:pPr>
        <w:spacing w:line="560" w:lineRule="exact"/>
        <w:ind w:firstLineChars="200" w:firstLine="31680"/>
        <w:rPr>
          <w:rFonts w:eastAsia="仿宋_GB2312"/>
          <w:sz w:val="32"/>
          <w:szCs w:val="32"/>
        </w:rPr>
      </w:pPr>
      <w:r w:rsidRPr="00E90CD5">
        <w:rPr>
          <w:rFonts w:ascii="仿宋_GB2312" w:eastAsia="仿宋_GB2312" w:hint="eastAsia"/>
          <w:sz w:val="32"/>
          <w:szCs w:val="32"/>
        </w:rPr>
        <w:t>坚持高水平对标、高效率承接、高质量融入，以顶山</w:t>
      </w:r>
      <w:r w:rsidRPr="00E90CD5">
        <w:rPr>
          <w:rFonts w:ascii="仿宋_GB2312" w:eastAsia="仿宋_GB2312"/>
          <w:sz w:val="32"/>
          <w:szCs w:val="32"/>
        </w:rPr>
        <w:t>—</w:t>
      </w:r>
      <w:r w:rsidRPr="00E90CD5">
        <w:rPr>
          <w:rFonts w:ascii="仿宋_GB2312" w:eastAsia="仿宋_GB2312" w:hint="eastAsia"/>
          <w:sz w:val="32"/>
          <w:szCs w:val="32"/>
        </w:rPr>
        <w:t>汊河省级毗邻地区新型功能区建设为引领，全方位、深层次融入长三角</w:t>
      </w:r>
      <w:r w:rsidRPr="00E90CD5">
        <w:rPr>
          <w:rFonts w:eastAsia="仿宋_GB2312" w:hint="eastAsia"/>
          <w:sz w:val="32"/>
          <w:szCs w:val="32"/>
        </w:rPr>
        <w:t>一体化发展，打造滁州乃至全省融入长三角一体化发展的先行示范区。</w:t>
      </w:r>
    </w:p>
    <w:p w:rsidR="00480416" w:rsidRPr="00E90CD5" w:rsidRDefault="00480416" w:rsidP="004C46C7">
      <w:pPr>
        <w:pStyle w:val="Heading3"/>
        <w:keepNext w:val="0"/>
        <w:keepLines w:val="0"/>
        <w:spacing w:beforeLines="100" w:afterLines="100" w:line="560" w:lineRule="exact"/>
        <w:jc w:val="center"/>
        <w:rPr>
          <w:rFonts w:ascii="楷体_GB2312" w:eastAsia="楷体_GB2312"/>
          <w:szCs w:val="32"/>
        </w:rPr>
      </w:pPr>
      <w:bookmarkStart w:id="15" w:name="_Toc55290350"/>
      <w:bookmarkStart w:id="16" w:name="_Toc60742581"/>
      <w:bookmarkStart w:id="17" w:name="_Toc55290461"/>
      <w:r w:rsidRPr="00E90CD5">
        <w:rPr>
          <w:rFonts w:ascii="楷体_GB2312" w:eastAsia="楷体_GB2312" w:hint="eastAsia"/>
          <w:szCs w:val="32"/>
        </w:rPr>
        <w:t>第一节</w:t>
      </w:r>
      <w:r w:rsidRPr="00E90CD5">
        <w:rPr>
          <w:rFonts w:ascii="楷体_GB2312" w:eastAsia="楷体_GB2312"/>
          <w:szCs w:val="32"/>
        </w:rPr>
        <w:t xml:space="preserve">  </w:t>
      </w:r>
      <w:r w:rsidRPr="00E90CD5">
        <w:rPr>
          <w:rFonts w:ascii="楷体_GB2312" w:eastAsia="楷体_GB2312" w:hint="eastAsia"/>
          <w:szCs w:val="32"/>
        </w:rPr>
        <w:t>高水平建设顶山</w:t>
      </w:r>
      <w:r w:rsidRPr="00E90CD5">
        <w:rPr>
          <w:rFonts w:ascii="楷体_GB2312" w:eastAsia="楷体_GB2312"/>
          <w:szCs w:val="32"/>
        </w:rPr>
        <w:t>-</w:t>
      </w:r>
      <w:r w:rsidRPr="00E90CD5">
        <w:rPr>
          <w:rFonts w:ascii="楷体_GB2312" w:eastAsia="楷体_GB2312" w:hint="eastAsia"/>
          <w:szCs w:val="32"/>
        </w:rPr>
        <w:t>汊河新型功能区</w:t>
      </w:r>
      <w:bookmarkEnd w:id="15"/>
      <w:bookmarkEnd w:id="16"/>
      <w:bookmarkEnd w:id="17"/>
    </w:p>
    <w:p w:rsidR="00480416" w:rsidRPr="00E90CD5" w:rsidRDefault="00480416" w:rsidP="008A107B">
      <w:pPr>
        <w:autoSpaceDE w:val="0"/>
        <w:autoSpaceDN w:val="0"/>
        <w:adjustRightInd w:val="0"/>
        <w:spacing w:line="560" w:lineRule="exact"/>
        <w:ind w:firstLineChars="200" w:firstLine="31680"/>
        <w:rPr>
          <w:rFonts w:ascii="仿宋_GB2312" w:eastAsia="仿宋_GB2312" w:hAnsi="仿宋_GB2312" w:cs="仿宋_GB2312"/>
          <w:sz w:val="32"/>
          <w:szCs w:val="32"/>
        </w:rPr>
      </w:pPr>
      <w:r w:rsidRPr="00E90CD5">
        <w:rPr>
          <w:rFonts w:ascii="仿宋_GB2312" w:eastAsia="仿宋_GB2312" w:hAnsi="仿宋_GB2312" w:cs="仿宋_GB2312" w:hint="eastAsia"/>
          <w:sz w:val="32"/>
          <w:szCs w:val="32"/>
        </w:rPr>
        <w:t>加快顶山</w:t>
      </w:r>
      <w:r w:rsidRPr="00E90CD5">
        <w:rPr>
          <w:rFonts w:ascii="仿宋_GB2312" w:eastAsia="仿宋_GB2312" w:hAnsi="仿宋_GB2312" w:cs="仿宋_GB2312"/>
          <w:sz w:val="32"/>
          <w:szCs w:val="32"/>
        </w:rPr>
        <w:t>-</w:t>
      </w:r>
      <w:r w:rsidRPr="00E90CD5">
        <w:rPr>
          <w:rFonts w:ascii="仿宋_GB2312" w:eastAsia="仿宋_GB2312" w:hAnsi="仿宋_GB2312" w:cs="仿宋_GB2312" w:hint="eastAsia"/>
          <w:sz w:val="32"/>
          <w:szCs w:val="32"/>
        </w:rPr>
        <w:t>汊河省际毗邻地区新型功能区建设，</w:t>
      </w:r>
      <w:r w:rsidRPr="00E90CD5">
        <w:rPr>
          <w:rFonts w:ascii="仿宋_GB2312" w:eastAsia="仿宋_GB2312" w:hint="eastAsia"/>
          <w:sz w:val="32"/>
          <w:szCs w:val="32"/>
        </w:rPr>
        <w:t>高质量推进规划政策、基础设施、产业协作、生态环</w:t>
      </w:r>
      <w:r w:rsidRPr="00E90CD5">
        <w:rPr>
          <w:rFonts w:ascii="仿宋_GB2312" w:eastAsia="仿宋_GB2312" w:hAnsi="仿宋_GB2312" w:cs="仿宋_GB2312" w:hint="eastAsia"/>
          <w:sz w:val="32"/>
          <w:szCs w:val="32"/>
        </w:rPr>
        <w:t>保一体化发展，率先实现与南京江北新区的整体融合、同城化发展，打造区域合作体制机制创新引领区、长三角产业协同发展示范区、宁滁同城化建设先行区。</w:t>
      </w:r>
    </w:p>
    <w:p w:rsidR="00480416" w:rsidRPr="00E90CD5" w:rsidRDefault="00480416" w:rsidP="008A107B">
      <w:pPr>
        <w:autoSpaceDE w:val="0"/>
        <w:autoSpaceDN w:val="0"/>
        <w:adjustRightInd w:val="0"/>
        <w:spacing w:line="560" w:lineRule="exact"/>
        <w:ind w:firstLineChars="200" w:firstLine="31680"/>
        <w:rPr>
          <w:rFonts w:eastAsia="仿宋_GB2312" w:hAnsi="仿宋_GB2312"/>
          <w:sz w:val="32"/>
          <w:szCs w:val="32"/>
        </w:rPr>
      </w:pPr>
      <w:r w:rsidRPr="00E90CD5">
        <w:rPr>
          <w:rFonts w:ascii="仿宋_GB2312" w:eastAsia="仿宋_GB2312" w:hint="eastAsia"/>
          <w:b/>
          <w:caps/>
          <w:sz w:val="32"/>
          <w:szCs w:val="32"/>
        </w:rPr>
        <w:t>加强规划政策一体化。</w:t>
      </w:r>
      <w:r w:rsidRPr="00E90CD5">
        <w:rPr>
          <w:rFonts w:ascii="仿宋_GB2312" w:eastAsia="仿宋_GB2312" w:hAnsi="仿宋_GB2312" w:cs="仿宋_GB2312" w:hint="eastAsia"/>
          <w:sz w:val="32"/>
          <w:szCs w:val="32"/>
        </w:rPr>
        <w:t>按照在规划理念上全面融入，在规划标准上等高对标的原则，加强与南京江北新区规划有机衔接，调整修订汊河新城总体规划及各类控制性详规，高起点编制实施顶山</w:t>
      </w:r>
      <w:r w:rsidRPr="00E90CD5">
        <w:rPr>
          <w:rFonts w:ascii="仿宋_GB2312" w:eastAsia="仿宋_GB2312" w:hAnsi="仿宋_GB2312" w:cs="仿宋_GB2312"/>
          <w:sz w:val="32"/>
          <w:szCs w:val="32"/>
        </w:rPr>
        <w:t>—</w:t>
      </w:r>
      <w:r w:rsidRPr="00E90CD5">
        <w:rPr>
          <w:rFonts w:ascii="仿宋_GB2312" w:eastAsia="仿宋_GB2312" w:hAnsi="仿宋_GB2312" w:cs="仿宋_GB2312" w:hint="eastAsia"/>
          <w:sz w:val="32"/>
          <w:szCs w:val="32"/>
        </w:rPr>
        <w:t>汊河新型功能区国土空间规划及汊河新城“十分钟”便民生活圈规划等专项规划。坚持市场化运作，健全新型功能区建设工作推进机制，创新投融资和开发建设模式，构建务实高效合作运营机制，推进跨区域产城深度融合发展。积极争取国家和省市支持，推动设立功能区管理机构，享受市管省级开发区权限，在空间、项目、要素保障等方面给予政策倾斜，与江北新区实行统一规划、统一管理、统一政策、统一招商。加快推进基础设施</w:t>
      </w:r>
      <w:r w:rsidRPr="00E90CD5">
        <w:rPr>
          <w:rFonts w:eastAsia="仿宋_GB2312" w:hAnsi="仿宋_GB2312" w:hint="eastAsia"/>
          <w:sz w:val="32"/>
          <w:szCs w:val="32"/>
        </w:rPr>
        <w:t>、公共服务、生态环保、市政配套、产业发展等重大项目建设，到</w:t>
      </w:r>
      <w:r w:rsidRPr="00E90CD5">
        <w:rPr>
          <w:rFonts w:eastAsia="仿宋_GB2312"/>
          <w:sz w:val="32"/>
          <w:szCs w:val="32"/>
        </w:rPr>
        <w:t>2025</w:t>
      </w:r>
      <w:r w:rsidRPr="00E90CD5">
        <w:rPr>
          <w:rFonts w:eastAsia="仿宋_GB2312" w:hAnsi="仿宋_GB2312" w:hint="eastAsia"/>
          <w:sz w:val="32"/>
          <w:szCs w:val="32"/>
        </w:rPr>
        <w:t>年，先行启动区基础设施和公共服务配套初步建成，功能区基本框架基本形成。</w:t>
      </w:r>
    </w:p>
    <w:tbl>
      <w:tblPr>
        <w:tblpPr w:leftFromText="180" w:rightFromText="180" w:vertAnchor="text" w:horzAnchor="margin" w:tblpXSpec="center" w:tblpY="36"/>
        <w:tblW w:w="8330" w:type="dxa"/>
        <w:tblLayout w:type="fixed"/>
        <w:tblLook w:val="00A0"/>
      </w:tblPr>
      <w:tblGrid>
        <w:gridCol w:w="8330"/>
      </w:tblGrid>
      <w:tr w:rsidR="00480416" w:rsidRPr="00E90CD5" w:rsidTr="002A486B">
        <w:trPr>
          <w:trHeight w:val="1"/>
        </w:trPr>
        <w:tc>
          <w:tcPr>
            <w:tcW w:w="8330" w:type="dxa"/>
            <w:tcBorders>
              <w:top w:val="single" w:sz="2" w:space="0" w:color="000000"/>
              <w:left w:val="single" w:sz="2" w:space="0" w:color="000000"/>
              <w:bottom w:val="single" w:sz="2" w:space="0" w:color="000000"/>
              <w:right w:val="single" w:sz="2" w:space="0" w:color="000000"/>
            </w:tcBorders>
            <w:shd w:val="clear" w:color="000000" w:fill="FFFFFF"/>
          </w:tcPr>
          <w:p w:rsidR="00480416" w:rsidRPr="00E90CD5" w:rsidRDefault="00480416" w:rsidP="00F85EF3">
            <w:pPr>
              <w:spacing w:line="560" w:lineRule="exact"/>
              <w:jc w:val="center"/>
              <w:rPr>
                <w:rFonts w:eastAsia="楷体_GB2312"/>
                <w:b/>
                <w:sz w:val="30"/>
                <w:szCs w:val="30"/>
              </w:rPr>
            </w:pPr>
            <w:r w:rsidRPr="00E90CD5">
              <w:rPr>
                <w:rFonts w:eastAsia="楷体_GB2312" w:hint="eastAsia"/>
                <w:b/>
                <w:sz w:val="30"/>
                <w:szCs w:val="30"/>
              </w:rPr>
              <w:t>顶山</w:t>
            </w:r>
            <w:r w:rsidRPr="00E90CD5">
              <w:rPr>
                <w:rFonts w:eastAsia="楷体_GB2312"/>
                <w:b/>
                <w:sz w:val="30"/>
                <w:szCs w:val="30"/>
              </w:rPr>
              <w:t>-</w:t>
            </w:r>
            <w:r w:rsidRPr="00E90CD5">
              <w:rPr>
                <w:rFonts w:eastAsia="楷体_GB2312" w:hint="eastAsia"/>
                <w:b/>
                <w:sz w:val="30"/>
                <w:szCs w:val="30"/>
              </w:rPr>
              <w:t>汊河省级毗邻地区新型功能区空间布局</w:t>
            </w:r>
          </w:p>
        </w:tc>
      </w:tr>
      <w:tr w:rsidR="00480416" w:rsidRPr="00E90CD5" w:rsidTr="002A486B">
        <w:trPr>
          <w:trHeight w:val="1698"/>
        </w:trPr>
        <w:tc>
          <w:tcPr>
            <w:tcW w:w="8330" w:type="dxa"/>
            <w:tcBorders>
              <w:top w:val="single" w:sz="2" w:space="0" w:color="000000"/>
              <w:left w:val="single" w:sz="2" w:space="0" w:color="000000"/>
              <w:bottom w:val="single" w:sz="2" w:space="0" w:color="000000"/>
              <w:right w:val="single" w:sz="2" w:space="0" w:color="000000"/>
            </w:tcBorders>
            <w:shd w:val="clear" w:color="000000" w:fill="FFFFFF"/>
          </w:tcPr>
          <w:p w:rsidR="00480416" w:rsidRPr="00E90CD5" w:rsidRDefault="00480416" w:rsidP="00480416">
            <w:pPr>
              <w:spacing w:line="560" w:lineRule="exact"/>
              <w:ind w:firstLineChars="200" w:firstLine="31680"/>
              <w:rPr>
                <w:rFonts w:ascii="仿宋_GB2312" w:eastAsia="仿宋_GB2312"/>
                <w:sz w:val="30"/>
                <w:szCs w:val="30"/>
              </w:rPr>
            </w:pPr>
            <w:r w:rsidRPr="00E90CD5">
              <w:rPr>
                <w:rFonts w:ascii="仿宋_GB2312" w:eastAsia="仿宋_GB2312" w:hAnsi="宋体" w:hint="eastAsia"/>
                <w:sz w:val="30"/>
                <w:szCs w:val="30"/>
              </w:rPr>
              <w:t>规划建设</w:t>
            </w:r>
            <w:r w:rsidRPr="00E90CD5">
              <w:rPr>
                <w:rFonts w:ascii="仿宋_GB2312" w:eastAsia="仿宋_GB2312" w:hint="eastAsia"/>
                <w:sz w:val="30"/>
                <w:szCs w:val="30"/>
              </w:rPr>
              <w:t>“</w:t>
            </w:r>
            <w:r w:rsidRPr="00E90CD5">
              <w:rPr>
                <w:rFonts w:ascii="仿宋_GB2312" w:eastAsia="仿宋_GB2312" w:hAnsi="宋体" w:hint="eastAsia"/>
                <w:sz w:val="30"/>
                <w:szCs w:val="30"/>
              </w:rPr>
              <w:t>一心两片</w:t>
            </w:r>
            <w:r w:rsidRPr="00E90CD5">
              <w:rPr>
                <w:rFonts w:ascii="仿宋_GB2312" w:eastAsia="仿宋_GB2312" w:hint="eastAsia"/>
                <w:sz w:val="30"/>
                <w:szCs w:val="30"/>
              </w:rPr>
              <w:t>”</w:t>
            </w:r>
            <w:r w:rsidRPr="00E90CD5">
              <w:rPr>
                <w:rFonts w:ascii="仿宋_GB2312" w:eastAsia="仿宋_GB2312" w:hAnsi="宋体" w:hint="eastAsia"/>
                <w:sz w:val="30"/>
                <w:szCs w:val="30"/>
              </w:rPr>
              <w:t>空间功能布局，即以南京江北新区顶山街道为</w:t>
            </w:r>
            <w:r w:rsidRPr="00E90CD5">
              <w:rPr>
                <w:rFonts w:ascii="仿宋_GB2312" w:eastAsia="仿宋_GB2312" w:hint="eastAsia"/>
                <w:sz w:val="30"/>
                <w:szCs w:val="30"/>
              </w:rPr>
              <w:t>“</w:t>
            </w:r>
            <w:r w:rsidRPr="00E90CD5">
              <w:rPr>
                <w:rFonts w:ascii="仿宋_GB2312" w:eastAsia="仿宋_GB2312" w:hAnsi="宋体" w:hint="eastAsia"/>
                <w:sz w:val="30"/>
                <w:szCs w:val="30"/>
              </w:rPr>
              <w:t>一心</w:t>
            </w:r>
            <w:r w:rsidRPr="00E90CD5">
              <w:rPr>
                <w:rFonts w:ascii="仿宋_GB2312" w:eastAsia="仿宋_GB2312" w:hint="eastAsia"/>
                <w:sz w:val="30"/>
                <w:szCs w:val="30"/>
              </w:rPr>
              <w:t>”</w:t>
            </w:r>
            <w:r w:rsidRPr="00E90CD5">
              <w:rPr>
                <w:rFonts w:ascii="仿宋_GB2312" w:eastAsia="仿宋_GB2312" w:hAnsi="宋体" w:hint="eastAsia"/>
                <w:sz w:val="30"/>
                <w:szCs w:val="30"/>
              </w:rPr>
              <w:t>，江北新区盘城、葛塘和汊河毗邻区域为</w:t>
            </w:r>
            <w:r w:rsidRPr="00E90CD5">
              <w:rPr>
                <w:rFonts w:ascii="仿宋_GB2312" w:eastAsia="仿宋_GB2312" w:hint="eastAsia"/>
                <w:sz w:val="30"/>
                <w:szCs w:val="30"/>
              </w:rPr>
              <w:t>“</w:t>
            </w:r>
            <w:r w:rsidRPr="00E90CD5">
              <w:rPr>
                <w:rFonts w:ascii="仿宋_GB2312" w:eastAsia="仿宋_GB2312" w:hAnsi="宋体" w:hint="eastAsia"/>
                <w:sz w:val="30"/>
                <w:szCs w:val="30"/>
              </w:rPr>
              <w:t>两片</w:t>
            </w:r>
            <w:r w:rsidRPr="00E90CD5">
              <w:rPr>
                <w:rFonts w:ascii="仿宋_GB2312" w:eastAsia="仿宋_GB2312" w:hint="eastAsia"/>
                <w:sz w:val="30"/>
                <w:szCs w:val="30"/>
              </w:rPr>
              <w:t>”</w:t>
            </w:r>
            <w:r w:rsidRPr="00E90CD5">
              <w:rPr>
                <w:rFonts w:ascii="仿宋_GB2312" w:eastAsia="仿宋_GB2312" w:hAnsi="宋体" w:hint="eastAsia"/>
                <w:sz w:val="30"/>
                <w:szCs w:val="30"/>
              </w:rPr>
              <w:t>，规划总面积约</w:t>
            </w:r>
            <w:r w:rsidRPr="00E90CD5">
              <w:rPr>
                <w:rFonts w:ascii="仿宋_GB2312" w:eastAsia="仿宋_GB2312" w:hAnsi="宋体"/>
                <w:sz w:val="30"/>
                <w:szCs w:val="30"/>
              </w:rPr>
              <w:t>72</w:t>
            </w:r>
            <w:r w:rsidRPr="00E90CD5">
              <w:rPr>
                <w:rFonts w:ascii="仿宋_GB2312" w:eastAsia="仿宋_GB2312" w:hAnsi="宋体" w:hint="eastAsia"/>
                <w:sz w:val="30"/>
                <w:szCs w:val="30"/>
              </w:rPr>
              <w:t>平方公里，其中江北新区约</w:t>
            </w:r>
            <w:r w:rsidRPr="00E90CD5">
              <w:rPr>
                <w:rFonts w:ascii="仿宋_GB2312" w:eastAsia="仿宋_GB2312" w:hAnsi="宋体"/>
                <w:sz w:val="30"/>
                <w:szCs w:val="30"/>
              </w:rPr>
              <w:t>37</w:t>
            </w:r>
            <w:r w:rsidRPr="00E90CD5">
              <w:rPr>
                <w:rFonts w:ascii="仿宋_GB2312" w:eastAsia="仿宋_GB2312" w:hAnsi="宋体" w:hint="eastAsia"/>
                <w:sz w:val="30"/>
                <w:szCs w:val="30"/>
              </w:rPr>
              <w:t>平方公里、来安汊河约</w:t>
            </w:r>
            <w:r w:rsidRPr="00E90CD5">
              <w:rPr>
                <w:rFonts w:ascii="仿宋_GB2312" w:eastAsia="仿宋_GB2312" w:hAnsi="宋体"/>
                <w:sz w:val="30"/>
                <w:szCs w:val="30"/>
              </w:rPr>
              <w:t>35</w:t>
            </w:r>
            <w:r w:rsidRPr="00E90CD5">
              <w:rPr>
                <w:rFonts w:ascii="仿宋_GB2312" w:eastAsia="仿宋_GB2312" w:hAnsi="宋体" w:hint="eastAsia"/>
                <w:sz w:val="30"/>
                <w:szCs w:val="30"/>
              </w:rPr>
              <w:t>平方公里；先行启动区</w:t>
            </w:r>
            <w:r w:rsidRPr="00E90CD5">
              <w:rPr>
                <w:rFonts w:ascii="仿宋_GB2312" w:eastAsia="仿宋_GB2312" w:hAnsi="宋体"/>
                <w:sz w:val="30"/>
                <w:szCs w:val="30"/>
              </w:rPr>
              <w:t>13</w:t>
            </w:r>
            <w:r w:rsidRPr="00E90CD5">
              <w:rPr>
                <w:rFonts w:ascii="仿宋_GB2312" w:eastAsia="仿宋_GB2312" w:hAnsi="宋体" w:hint="eastAsia"/>
                <w:sz w:val="30"/>
                <w:szCs w:val="30"/>
              </w:rPr>
              <w:t>平方公里，其中江北新区顶山街道部分区域</w:t>
            </w:r>
            <w:r w:rsidRPr="00E90CD5">
              <w:rPr>
                <w:rFonts w:ascii="仿宋_GB2312" w:eastAsia="仿宋_GB2312" w:hAnsi="宋体"/>
                <w:sz w:val="30"/>
                <w:szCs w:val="30"/>
              </w:rPr>
              <w:t>3</w:t>
            </w:r>
            <w:r w:rsidRPr="00E90CD5">
              <w:rPr>
                <w:rFonts w:ascii="仿宋_GB2312" w:eastAsia="仿宋_GB2312" w:hAnsi="宋体" w:hint="eastAsia"/>
                <w:sz w:val="30"/>
                <w:szCs w:val="30"/>
              </w:rPr>
              <w:t>平方公里、汊河</w:t>
            </w:r>
            <w:r w:rsidRPr="00E90CD5">
              <w:rPr>
                <w:rFonts w:ascii="仿宋_GB2312" w:eastAsia="仿宋_GB2312" w:hAnsi="宋体"/>
                <w:sz w:val="30"/>
                <w:szCs w:val="30"/>
              </w:rPr>
              <w:t>10</w:t>
            </w:r>
            <w:r w:rsidRPr="00E90CD5">
              <w:rPr>
                <w:rFonts w:ascii="仿宋_GB2312" w:eastAsia="仿宋_GB2312" w:hAnsi="宋体" w:hint="eastAsia"/>
                <w:sz w:val="30"/>
                <w:szCs w:val="30"/>
              </w:rPr>
              <w:t>平方公里。</w:t>
            </w:r>
          </w:p>
        </w:tc>
      </w:tr>
    </w:tbl>
    <w:p w:rsidR="00480416" w:rsidRPr="00E90CD5" w:rsidRDefault="00480416" w:rsidP="00480416">
      <w:pPr>
        <w:spacing w:line="560" w:lineRule="exact"/>
        <w:ind w:firstLineChars="200" w:firstLine="31680"/>
        <w:rPr>
          <w:rFonts w:eastAsia="仿宋_GB2312"/>
          <w:sz w:val="32"/>
          <w:szCs w:val="32"/>
        </w:rPr>
      </w:pPr>
      <w:r w:rsidRPr="00E90CD5">
        <w:rPr>
          <w:rFonts w:ascii="仿宋_GB2312" w:eastAsia="仿宋_GB2312" w:hint="eastAsia"/>
          <w:b/>
          <w:caps/>
          <w:sz w:val="32"/>
          <w:szCs w:val="32"/>
        </w:rPr>
        <w:t>加速基础设施一体化。</w:t>
      </w:r>
      <w:r w:rsidRPr="00E90CD5">
        <w:rPr>
          <w:rFonts w:eastAsia="仿宋_GB2312" w:hint="eastAsia"/>
          <w:sz w:val="32"/>
          <w:szCs w:val="32"/>
        </w:rPr>
        <w:t>立足建设</w:t>
      </w:r>
      <w:r w:rsidRPr="00E90CD5">
        <w:rPr>
          <w:rFonts w:eastAsia="仿宋_GB2312"/>
          <w:sz w:val="32"/>
          <w:szCs w:val="32"/>
        </w:rPr>
        <w:t>“</w:t>
      </w:r>
      <w:r w:rsidRPr="00E90CD5">
        <w:rPr>
          <w:rFonts w:eastAsia="仿宋_GB2312" w:hint="eastAsia"/>
          <w:sz w:val="32"/>
          <w:szCs w:val="32"/>
        </w:rPr>
        <w:t>大江北</w:t>
      </w:r>
      <w:r w:rsidRPr="00E90CD5">
        <w:rPr>
          <w:rFonts w:eastAsia="仿宋_GB2312"/>
          <w:sz w:val="32"/>
          <w:szCs w:val="32"/>
        </w:rPr>
        <w:t>”</w:t>
      </w:r>
      <w:r w:rsidRPr="00E90CD5">
        <w:rPr>
          <w:rFonts w:eastAsia="仿宋_GB2312" w:hint="eastAsia"/>
          <w:sz w:val="32"/>
          <w:szCs w:val="32"/>
        </w:rPr>
        <w:t>交通圈，加快构建以轨道交通为主导、高速公路和公共交通为辅的立体综合交通网络，实现功能区路网与江北新区无缝对接、高效连接。全力保障滁宁城际铁路建成通车，配合推进滁天扬城际铁路前期工作。完成来六高速、滁天高速来安段建设，加快推进</w:t>
      </w:r>
      <w:r w:rsidRPr="00E90CD5">
        <w:rPr>
          <w:rFonts w:eastAsia="仿宋_GB2312"/>
          <w:sz w:val="32"/>
          <w:szCs w:val="32"/>
        </w:rPr>
        <w:t>G235</w:t>
      </w:r>
      <w:r w:rsidRPr="00E90CD5">
        <w:rPr>
          <w:rFonts w:eastAsia="仿宋_GB2312" w:hint="eastAsia"/>
          <w:sz w:val="32"/>
          <w:szCs w:val="32"/>
        </w:rPr>
        <w:t>来安段改建、</w:t>
      </w:r>
      <w:r w:rsidRPr="00E90CD5">
        <w:rPr>
          <w:rFonts w:eastAsia="仿宋_GB2312"/>
          <w:sz w:val="32"/>
          <w:szCs w:val="32"/>
        </w:rPr>
        <w:t>S435</w:t>
      </w:r>
      <w:r w:rsidRPr="00E90CD5">
        <w:rPr>
          <w:rFonts w:eastAsia="仿宋_GB2312" w:hint="eastAsia"/>
          <w:sz w:val="32"/>
          <w:szCs w:val="32"/>
        </w:rPr>
        <w:t>大英头桥至水口段改建、来安县中部干线（东外环至江苏省</w:t>
      </w:r>
      <w:r w:rsidRPr="00E90CD5">
        <w:rPr>
          <w:rFonts w:eastAsia="仿宋_GB2312"/>
          <w:sz w:val="32"/>
          <w:szCs w:val="32"/>
        </w:rPr>
        <w:t>S309</w:t>
      </w:r>
      <w:r w:rsidRPr="00E90CD5">
        <w:rPr>
          <w:rFonts w:eastAsia="仿宋_GB2312" w:hint="eastAsia"/>
          <w:sz w:val="32"/>
          <w:szCs w:val="32"/>
        </w:rPr>
        <w:t>）、东外环至滁宁城际来安南站道路、宁洛高速四改八等工程建设，提升对外路网“畅通度”。建成汊河大桥、池杉湖路桥工程，加快推进黑扎营大桥、中李大桥、幸福大桥、宁洛高速汊河新城出口至南京北站快速通道建设，打通沿边沿河交通瓶颈。建成来宁换乘枢纽中心，提升同城化交通便捷换乘能力。拓展跨桥水运通达度，依托滁州（汊河）港，促进与江北水运大通道充分融合。积极推进来安通用机场前期工作，运营好南京禄口机场来安候机楼。</w:t>
      </w:r>
    </w:p>
    <w:p w:rsidR="00480416" w:rsidRPr="00E90CD5" w:rsidRDefault="00480416" w:rsidP="008A107B">
      <w:pPr>
        <w:autoSpaceDE w:val="0"/>
        <w:autoSpaceDN w:val="0"/>
        <w:adjustRightInd w:val="0"/>
        <w:spacing w:line="560" w:lineRule="exact"/>
        <w:ind w:firstLineChars="200" w:firstLine="31680"/>
        <w:rPr>
          <w:rFonts w:ascii="仿宋_GB2312" w:eastAsia="仿宋_GB2312" w:hAnsi="仿宋_GB2312" w:cs="仿宋_GB2312"/>
          <w:sz w:val="32"/>
          <w:szCs w:val="32"/>
        </w:rPr>
      </w:pPr>
      <w:r w:rsidRPr="00E90CD5">
        <w:rPr>
          <w:rFonts w:ascii="仿宋_GB2312" w:eastAsia="仿宋_GB2312" w:hint="eastAsia"/>
          <w:b/>
          <w:caps/>
          <w:sz w:val="32"/>
          <w:szCs w:val="32"/>
        </w:rPr>
        <w:t>推进产业协作一体化。</w:t>
      </w:r>
      <w:r w:rsidRPr="00E90CD5">
        <w:rPr>
          <w:rFonts w:ascii="仿宋_GB2312" w:eastAsia="仿宋_GB2312" w:hint="eastAsia"/>
          <w:sz w:val="32"/>
          <w:szCs w:val="32"/>
        </w:rPr>
        <w:t>按照企业研发机构和总部设在顶山片区，科技成果孵化及产业化、先进制造业生产基地设在盘城葛塘片区、汊河片区的产业协同模式，推进产业协同配套和错位发展，</w:t>
      </w:r>
      <w:r w:rsidRPr="00E90CD5">
        <w:rPr>
          <w:rFonts w:eastAsia="仿宋_GB2312" w:hint="eastAsia"/>
          <w:bCs/>
          <w:caps/>
          <w:sz w:val="32"/>
          <w:szCs w:val="32"/>
        </w:rPr>
        <w:t>聚焦发展轨道交通、智能家居、电子信息、生命健康四大新兴产业，做优做精智慧物流、检验检测两大特色现代服务业，积极谋划“</w:t>
      </w:r>
      <w:r w:rsidRPr="00E90CD5">
        <w:rPr>
          <w:rFonts w:eastAsia="仿宋_GB2312"/>
          <w:bCs/>
          <w:caps/>
          <w:sz w:val="32"/>
          <w:szCs w:val="32"/>
        </w:rPr>
        <w:t>5G+</w:t>
      </w:r>
      <w:r w:rsidRPr="00E90CD5">
        <w:rPr>
          <w:rFonts w:eastAsia="仿宋_GB2312" w:hint="eastAsia"/>
          <w:bCs/>
          <w:caps/>
          <w:sz w:val="32"/>
          <w:szCs w:val="32"/>
        </w:rPr>
        <w:t>工业互联网”产业，</w:t>
      </w:r>
      <w:r w:rsidRPr="00E90CD5">
        <w:rPr>
          <w:rFonts w:ascii="仿宋_GB2312" w:eastAsia="仿宋_GB2312" w:hint="eastAsia"/>
          <w:sz w:val="32"/>
          <w:szCs w:val="32"/>
        </w:rPr>
        <w:t>共同打造轨道交通装备、智能制造等先进制造业产业集群，</w:t>
      </w:r>
      <w:r w:rsidRPr="00E90CD5">
        <w:rPr>
          <w:rFonts w:eastAsia="仿宋_GB2312" w:hint="eastAsia"/>
          <w:sz w:val="32"/>
          <w:szCs w:val="32"/>
        </w:rPr>
        <w:t>促进产业链与创新链精准对接，联合打造长三角先进制造业转型转移与跨区域发展的功能性合作平台与新兴增长极</w:t>
      </w:r>
      <w:r w:rsidRPr="00E90CD5">
        <w:rPr>
          <w:rFonts w:eastAsia="仿宋_GB2312" w:hint="eastAsia"/>
          <w:bCs/>
          <w:caps/>
          <w:sz w:val="32"/>
          <w:szCs w:val="32"/>
        </w:rPr>
        <w:t>。</w:t>
      </w:r>
    </w:p>
    <w:p w:rsidR="00480416" w:rsidRPr="00E90CD5" w:rsidRDefault="00480416" w:rsidP="008A107B">
      <w:pPr>
        <w:autoSpaceDE w:val="0"/>
        <w:autoSpaceDN w:val="0"/>
        <w:adjustRightInd w:val="0"/>
        <w:spacing w:line="560" w:lineRule="exact"/>
        <w:ind w:firstLineChars="200" w:firstLine="31680"/>
        <w:rPr>
          <w:rFonts w:ascii="仿宋_GB2312" w:eastAsia="仿宋_GB2312" w:hAnsi="仿宋_GB2312" w:cs="仿宋_GB2312"/>
          <w:sz w:val="32"/>
          <w:szCs w:val="32"/>
        </w:rPr>
      </w:pPr>
      <w:r w:rsidRPr="00E90CD5">
        <w:rPr>
          <w:rFonts w:ascii="仿宋_GB2312" w:eastAsia="仿宋_GB2312" w:hint="eastAsia"/>
          <w:b/>
          <w:caps/>
          <w:sz w:val="32"/>
          <w:szCs w:val="32"/>
        </w:rPr>
        <w:t>推进生态环保一体化。</w:t>
      </w:r>
      <w:r w:rsidRPr="00E90CD5">
        <w:rPr>
          <w:rFonts w:ascii="仿宋_GB2312" w:eastAsia="仿宋_GB2312" w:hAnsi="仿宋_GB2312" w:cs="仿宋_GB2312" w:hint="eastAsia"/>
          <w:sz w:val="32"/>
          <w:szCs w:val="32"/>
        </w:rPr>
        <w:t>落实城镇开发边界、生态保护红线及永久基本农田控制线管控要求，注重城镇空间紧凑发展，保育生态空间。制定实施产业准入负面清单，严格项目准入和管控各类开发活动，联合编制实施区域联防联空重污染天气应急预案和响应措施清单，共同加强陆域及水域废弃物综合治理；持续开展滁河水环境综合治理，加强防洪保安协调调度，共同打造滁河风光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65"/>
      </w:tblGrid>
      <w:tr w:rsidR="00480416" w:rsidRPr="00E90CD5" w:rsidTr="00E90CD5">
        <w:trPr>
          <w:jc w:val="center"/>
        </w:trPr>
        <w:tc>
          <w:tcPr>
            <w:tcW w:w="8865" w:type="dxa"/>
          </w:tcPr>
          <w:p w:rsidR="00480416" w:rsidRPr="00E90CD5" w:rsidRDefault="00480416" w:rsidP="00F85EF3">
            <w:pPr>
              <w:spacing w:line="560" w:lineRule="exact"/>
              <w:jc w:val="center"/>
              <w:rPr>
                <w:rFonts w:ascii="楷体_GB2312" w:eastAsia="楷体_GB2312"/>
                <w:b/>
                <w:bCs/>
                <w:sz w:val="30"/>
                <w:szCs w:val="30"/>
              </w:rPr>
            </w:pPr>
            <w:r w:rsidRPr="00E90CD5">
              <w:rPr>
                <w:rFonts w:ascii="楷体_GB2312" w:eastAsia="楷体_GB2312" w:hint="eastAsia"/>
                <w:b/>
                <w:bCs/>
                <w:sz w:val="30"/>
                <w:szCs w:val="30"/>
              </w:rPr>
              <w:t>顶山</w:t>
            </w:r>
            <w:r w:rsidRPr="00E90CD5">
              <w:rPr>
                <w:rFonts w:ascii="楷体_GB2312" w:eastAsia="楷体_GB2312"/>
                <w:b/>
                <w:bCs/>
                <w:sz w:val="30"/>
                <w:szCs w:val="30"/>
              </w:rPr>
              <w:t>-</w:t>
            </w:r>
            <w:r w:rsidRPr="00E90CD5">
              <w:rPr>
                <w:rFonts w:ascii="楷体_GB2312" w:eastAsia="楷体_GB2312" w:hint="eastAsia"/>
                <w:b/>
                <w:bCs/>
                <w:sz w:val="30"/>
                <w:szCs w:val="30"/>
              </w:rPr>
              <w:t>汊河新型功能区一体化建设重点项目</w:t>
            </w:r>
          </w:p>
        </w:tc>
      </w:tr>
      <w:tr w:rsidR="00480416" w:rsidRPr="00E90CD5" w:rsidTr="00E90CD5">
        <w:trPr>
          <w:jc w:val="center"/>
        </w:trPr>
        <w:tc>
          <w:tcPr>
            <w:tcW w:w="8865" w:type="dxa"/>
          </w:tcPr>
          <w:p w:rsidR="00480416" w:rsidRPr="00E90CD5" w:rsidRDefault="00480416" w:rsidP="00480416">
            <w:pPr>
              <w:spacing w:line="560" w:lineRule="exact"/>
              <w:ind w:firstLineChars="200" w:firstLine="31680"/>
              <w:rPr>
                <w:rFonts w:ascii="仿宋_GB2312" w:eastAsia="仿宋_GB2312"/>
                <w:sz w:val="30"/>
                <w:szCs w:val="30"/>
              </w:rPr>
            </w:pPr>
            <w:r w:rsidRPr="00E90CD5">
              <w:rPr>
                <w:rFonts w:ascii="仿宋_GB2312" w:eastAsia="仿宋_GB2312" w:hAnsi="宋体" w:hint="eastAsia"/>
                <w:b/>
                <w:sz w:val="30"/>
                <w:szCs w:val="30"/>
              </w:rPr>
              <w:t>城际铁路：</w:t>
            </w:r>
            <w:r w:rsidRPr="00E90CD5">
              <w:rPr>
                <w:rFonts w:ascii="仿宋_GB2312" w:eastAsia="仿宋_GB2312" w:hAnsi="宋体" w:hint="eastAsia"/>
                <w:sz w:val="30"/>
                <w:szCs w:val="30"/>
              </w:rPr>
              <w:t>建成宁滁城铁来安段，配合推进滁州</w:t>
            </w:r>
            <w:r w:rsidRPr="00E90CD5">
              <w:rPr>
                <w:rFonts w:ascii="仿宋_GB2312" w:eastAsia="仿宋_GB2312"/>
                <w:sz w:val="30"/>
                <w:szCs w:val="30"/>
              </w:rPr>
              <w:t>-</w:t>
            </w:r>
            <w:r w:rsidRPr="00E90CD5">
              <w:rPr>
                <w:rFonts w:ascii="仿宋_GB2312" w:eastAsia="仿宋_GB2312" w:hAnsi="宋体" w:hint="eastAsia"/>
                <w:sz w:val="30"/>
                <w:szCs w:val="30"/>
              </w:rPr>
              <w:t>天长</w:t>
            </w:r>
            <w:r w:rsidRPr="00E90CD5">
              <w:rPr>
                <w:rFonts w:ascii="仿宋_GB2312" w:eastAsia="仿宋_GB2312"/>
                <w:sz w:val="30"/>
                <w:szCs w:val="30"/>
              </w:rPr>
              <w:t>-</w:t>
            </w:r>
            <w:r w:rsidRPr="00E90CD5">
              <w:rPr>
                <w:rFonts w:ascii="仿宋_GB2312" w:eastAsia="仿宋_GB2312" w:hAnsi="宋体" w:hint="eastAsia"/>
                <w:sz w:val="30"/>
                <w:szCs w:val="30"/>
              </w:rPr>
              <w:t>扬州城际前期工作。</w:t>
            </w:r>
          </w:p>
          <w:p w:rsidR="00480416" w:rsidRPr="00E90CD5" w:rsidRDefault="00480416" w:rsidP="00480416">
            <w:pPr>
              <w:spacing w:line="560" w:lineRule="exact"/>
              <w:ind w:firstLineChars="200" w:firstLine="31680"/>
              <w:rPr>
                <w:rFonts w:ascii="仿宋_GB2312" w:eastAsia="仿宋_GB2312"/>
                <w:sz w:val="30"/>
                <w:szCs w:val="30"/>
              </w:rPr>
            </w:pPr>
            <w:r w:rsidRPr="00E90CD5">
              <w:rPr>
                <w:rFonts w:ascii="仿宋_GB2312" w:eastAsia="仿宋_GB2312" w:hAnsi="宋体" w:hint="eastAsia"/>
                <w:b/>
                <w:sz w:val="30"/>
                <w:szCs w:val="30"/>
              </w:rPr>
              <w:t>公路：</w:t>
            </w:r>
            <w:r w:rsidRPr="00E90CD5">
              <w:rPr>
                <w:rFonts w:ascii="仿宋_GB2312" w:eastAsia="仿宋_GB2312" w:hAnsi="宋体" w:hint="eastAsia"/>
                <w:sz w:val="30"/>
                <w:szCs w:val="30"/>
              </w:rPr>
              <w:t>建成来安</w:t>
            </w:r>
            <w:r w:rsidRPr="00E90CD5">
              <w:rPr>
                <w:rFonts w:ascii="仿宋_GB2312" w:eastAsia="仿宋_GB2312"/>
                <w:sz w:val="30"/>
                <w:szCs w:val="30"/>
              </w:rPr>
              <w:t>-</w:t>
            </w:r>
            <w:r w:rsidRPr="00E90CD5">
              <w:rPr>
                <w:rFonts w:ascii="仿宋_GB2312" w:eastAsia="仿宋_GB2312" w:hAnsi="宋体" w:hint="eastAsia"/>
                <w:sz w:val="30"/>
                <w:szCs w:val="30"/>
              </w:rPr>
              <w:t>六合、滁州至天长高速公路来安段，加快推进</w:t>
            </w:r>
            <w:r w:rsidRPr="00E90CD5">
              <w:rPr>
                <w:rFonts w:ascii="仿宋_GB2312" w:eastAsia="仿宋_GB2312"/>
                <w:sz w:val="30"/>
                <w:szCs w:val="30"/>
              </w:rPr>
              <w:t>G235</w:t>
            </w:r>
            <w:r w:rsidRPr="00E90CD5">
              <w:rPr>
                <w:rFonts w:ascii="仿宋_GB2312" w:eastAsia="仿宋_GB2312" w:hAnsi="宋体" w:hint="eastAsia"/>
                <w:sz w:val="30"/>
                <w:szCs w:val="30"/>
              </w:rPr>
              <w:t>一级公路改建来安段、</w:t>
            </w:r>
            <w:r w:rsidRPr="00E90CD5">
              <w:rPr>
                <w:rFonts w:ascii="仿宋_GB2312" w:eastAsia="仿宋_GB2312"/>
                <w:sz w:val="30"/>
                <w:szCs w:val="30"/>
              </w:rPr>
              <w:t>S435</w:t>
            </w:r>
            <w:r w:rsidRPr="00E90CD5">
              <w:rPr>
                <w:rFonts w:ascii="仿宋_GB2312" w:eastAsia="仿宋_GB2312" w:hAnsi="宋体" w:hint="eastAsia"/>
                <w:sz w:val="30"/>
                <w:szCs w:val="30"/>
              </w:rPr>
              <w:t>大英头桥至水口段改建、来安县中部干线（东外环至江苏省</w:t>
            </w:r>
            <w:r w:rsidRPr="00E90CD5">
              <w:rPr>
                <w:rFonts w:ascii="仿宋_GB2312" w:eastAsia="仿宋_GB2312"/>
                <w:sz w:val="30"/>
                <w:szCs w:val="30"/>
              </w:rPr>
              <w:t>S309</w:t>
            </w:r>
            <w:r w:rsidRPr="00E90CD5">
              <w:rPr>
                <w:rFonts w:ascii="仿宋_GB2312" w:eastAsia="仿宋_GB2312" w:hAnsi="宋体" w:hint="eastAsia"/>
                <w:sz w:val="30"/>
                <w:szCs w:val="30"/>
              </w:rPr>
              <w:t>）、东外环至滁宁城际来安南站道路建设。</w:t>
            </w:r>
          </w:p>
          <w:p w:rsidR="00480416" w:rsidRPr="00E90CD5" w:rsidRDefault="00480416" w:rsidP="00480416">
            <w:pPr>
              <w:spacing w:line="560" w:lineRule="exact"/>
              <w:ind w:firstLineChars="200" w:firstLine="31680"/>
              <w:rPr>
                <w:rFonts w:ascii="仿宋_GB2312" w:eastAsia="仿宋_GB2312"/>
                <w:sz w:val="30"/>
                <w:szCs w:val="30"/>
              </w:rPr>
            </w:pPr>
            <w:r w:rsidRPr="00E90CD5">
              <w:rPr>
                <w:rFonts w:ascii="仿宋_GB2312" w:eastAsia="仿宋_GB2312" w:hAnsi="宋体" w:hint="eastAsia"/>
                <w:b/>
                <w:sz w:val="30"/>
                <w:szCs w:val="30"/>
              </w:rPr>
              <w:t>桥梁：</w:t>
            </w:r>
            <w:r w:rsidRPr="00E90CD5">
              <w:rPr>
                <w:rFonts w:ascii="仿宋_GB2312" w:eastAsia="仿宋_GB2312" w:hAnsi="宋体" w:hint="eastAsia"/>
                <w:sz w:val="30"/>
                <w:szCs w:val="30"/>
              </w:rPr>
              <w:t>建成通车汊河大桥、池杉湖路桥工程，加快推进黑扎营大桥建设、中李大桥、幸福大桥建设。</w:t>
            </w:r>
          </w:p>
          <w:p w:rsidR="00480416" w:rsidRPr="00E90CD5" w:rsidRDefault="00480416" w:rsidP="00480416">
            <w:pPr>
              <w:spacing w:line="560" w:lineRule="exact"/>
              <w:ind w:firstLineChars="200" w:firstLine="31680"/>
              <w:rPr>
                <w:rFonts w:ascii="仿宋_GB2312" w:eastAsia="仿宋_GB2312"/>
                <w:sz w:val="30"/>
                <w:szCs w:val="30"/>
              </w:rPr>
            </w:pPr>
            <w:r w:rsidRPr="00E90CD5">
              <w:rPr>
                <w:rFonts w:ascii="仿宋_GB2312" w:eastAsia="仿宋_GB2312" w:hAnsi="宋体" w:hint="eastAsia"/>
                <w:b/>
                <w:sz w:val="30"/>
                <w:szCs w:val="30"/>
              </w:rPr>
              <w:t>公共服务：</w:t>
            </w:r>
            <w:r w:rsidRPr="00E90CD5">
              <w:rPr>
                <w:rFonts w:ascii="仿宋_GB2312" w:eastAsia="仿宋_GB2312" w:hAnsi="宋体" w:hint="eastAsia"/>
                <w:sz w:val="30"/>
                <w:szCs w:val="30"/>
              </w:rPr>
              <w:t>来宁换乘枢纽中心、顶山</w:t>
            </w:r>
            <w:r w:rsidRPr="00E90CD5">
              <w:rPr>
                <w:rFonts w:ascii="仿宋_GB2312" w:eastAsia="仿宋_GB2312"/>
                <w:sz w:val="30"/>
                <w:szCs w:val="30"/>
              </w:rPr>
              <w:t>—</w:t>
            </w:r>
            <w:r w:rsidRPr="00E90CD5">
              <w:rPr>
                <w:rFonts w:ascii="仿宋_GB2312" w:eastAsia="仿宋_GB2312" w:hAnsi="宋体" w:hint="eastAsia"/>
                <w:sz w:val="30"/>
                <w:szCs w:val="30"/>
              </w:rPr>
              <w:t>汊河新型功能区饮水安全保障工程。</w:t>
            </w:r>
          </w:p>
          <w:p w:rsidR="00480416" w:rsidRPr="00E90CD5" w:rsidRDefault="00480416" w:rsidP="00480416">
            <w:pPr>
              <w:spacing w:line="560" w:lineRule="exact"/>
              <w:ind w:firstLineChars="200" w:firstLine="31680"/>
              <w:rPr>
                <w:rFonts w:ascii="仿宋_GB2312" w:eastAsia="仿宋_GB2312"/>
                <w:bCs/>
                <w:sz w:val="30"/>
                <w:szCs w:val="30"/>
              </w:rPr>
            </w:pPr>
            <w:r w:rsidRPr="00E90CD5">
              <w:rPr>
                <w:rFonts w:ascii="仿宋_GB2312" w:eastAsia="仿宋_GB2312" w:hAnsi="宋体" w:hint="eastAsia"/>
                <w:b/>
                <w:bCs/>
                <w:sz w:val="30"/>
                <w:szCs w:val="30"/>
              </w:rPr>
              <w:t>生态治理：</w:t>
            </w:r>
            <w:r w:rsidRPr="00E90CD5">
              <w:rPr>
                <w:rFonts w:ascii="仿宋_GB2312" w:eastAsia="仿宋_GB2312" w:hAnsi="宋体" w:hint="eastAsia"/>
                <w:bCs/>
                <w:sz w:val="30"/>
                <w:szCs w:val="30"/>
              </w:rPr>
              <w:t>池杉湖湿地生态保护综合治</w:t>
            </w:r>
            <w:r w:rsidRPr="00E90CD5">
              <w:rPr>
                <w:rFonts w:ascii="仿宋_GB2312" w:eastAsia="仿宋_GB2312" w:hint="eastAsia"/>
                <w:bCs/>
                <w:sz w:val="30"/>
                <w:szCs w:val="30"/>
              </w:rPr>
              <w:t>理工程、滁河流域（来安县汊河）水环境综合治理项目、安徽来安池杉湖国家湿地公园（试点）及配套建设项目。</w:t>
            </w:r>
          </w:p>
          <w:p w:rsidR="00480416" w:rsidRPr="00E90CD5" w:rsidRDefault="00480416" w:rsidP="00480416">
            <w:pPr>
              <w:spacing w:line="560" w:lineRule="exact"/>
              <w:ind w:firstLineChars="200" w:firstLine="31680"/>
              <w:rPr>
                <w:rFonts w:ascii="仿宋_GB2312" w:eastAsia="仿宋_GB2312" w:hAnsi="宋体"/>
                <w:bCs/>
                <w:sz w:val="30"/>
                <w:szCs w:val="30"/>
              </w:rPr>
            </w:pPr>
            <w:r w:rsidRPr="00E90CD5">
              <w:rPr>
                <w:rFonts w:ascii="仿宋_GB2312" w:eastAsia="仿宋_GB2312" w:hint="eastAsia"/>
                <w:b/>
                <w:bCs/>
                <w:sz w:val="30"/>
                <w:szCs w:val="30"/>
              </w:rPr>
              <w:t>市政配套：</w:t>
            </w:r>
            <w:r w:rsidRPr="00E90CD5">
              <w:rPr>
                <w:rFonts w:ascii="仿宋_GB2312" w:eastAsia="仿宋_GB2312" w:hint="eastAsia"/>
                <w:bCs/>
                <w:sz w:val="30"/>
                <w:szCs w:val="30"/>
              </w:rPr>
              <w:t>顶山</w:t>
            </w:r>
            <w:r w:rsidRPr="00E90CD5">
              <w:rPr>
                <w:rFonts w:ascii="仿宋_GB2312" w:eastAsia="仿宋_GB2312"/>
                <w:bCs/>
                <w:sz w:val="30"/>
                <w:szCs w:val="30"/>
              </w:rPr>
              <w:t>—</w:t>
            </w:r>
            <w:r w:rsidRPr="00E90CD5">
              <w:rPr>
                <w:rFonts w:ascii="仿宋_GB2312" w:eastAsia="仿宋_GB2312" w:hint="eastAsia"/>
                <w:bCs/>
                <w:sz w:val="30"/>
                <w:szCs w:val="30"/>
              </w:rPr>
              <w:t>汊河省际毗邻地区新型功能区超高层商业中心、智慧城市建设项目、创智文化中心、国际体</w:t>
            </w:r>
            <w:r w:rsidRPr="00E90CD5">
              <w:rPr>
                <w:rFonts w:ascii="仿宋_GB2312" w:eastAsia="仿宋_GB2312" w:hAnsi="宋体" w:hint="eastAsia"/>
                <w:bCs/>
                <w:sz w:val="30"/>
                <w:szCs w:val="30"/>
              </w:rPr>
              <w:t>育运动中心及配套设施；先行启动区</w:t>
            </w:r>
            <w:r w:rsidRPr="00E90CD5">
              <w:rPr>
                <w:rFonts w:ascii="仿宋_GB2312" w:eastAsia="仿宋_GB2312"/>
                <w:bCs/>
                <w:sz w:val="30"/>
                <w:szCs w:val="30"/>
              </w:rPr>
              <w:t>10</w:t>
            </w:r>
            <w:r w:rsidRPr="00E90CD5">
              <w:rPr>
                <w:rFonts w:ascii="仿宋_GB2312" w:eastAsia="仿宋_GB2312" w:hAnsi="宋体" w:hint="eastAsia"/>
                <w:bCs/>
                <w:sz w:val="30"/>
                <w:szCs w:val="30"/>
              </w:rPr>
              <w:t>平方公里市政路网及配套设施，道路总长约</w:t>
            </w:r>
            <w:r w:rsidRPr="00E90CD5">
              <w:rPr>
                <w:rFonts w:ascii="仿宋_GB2312" w:eastAsia="仿宋_GB2312"/>
                <w:bCs/>
                <w:sz w:val="30"/>
                <w:szCs w:val="30"/>
              </w:rPr>
              <w:t>23</w:t>
            </w:r>
            <w:r w:rsidRPr="00E90CD5">
              <w:rPr>
                <w:rFonts w:ascii="仿宋_GB2312" w:eastAsia="仿宋_GB2312" w:hAnsi="宋体" w:hint="eastAsia"/>
                <w:bCs/>
                <w:sz w:val="30"/>
                <w:szCs w:val="30"/>
              </w:rPr>
              <w:t>公里；</w:t>
            </w:r>
            <w:r w:rsidRPr="00E90CD5">
              <w:rPr>
                <w:rFonts w:ascii="仿宋_GB2312" w:eastAsia="仿宋_GB2312"/>
                <w:bCs/>
                <w:sz w:val="30"/>
                <w:szCs w:val="30"/>
              </w:rPr>
              <w:t>220KV</w:t>
            </w:r>
            <w:r w:rsidRPr="00E90CD5">
              <w:rPr>
                <w:rFonts w:ascii="仿宋_GB2312" w:eastAsia="仿宋_GB2312" w:hAnsi="宋体" w:hint="eastAsia"/>
                <w:bCs/>
                <w:sz w:val="30"/>
                <w:szCs w:val="30"/>
              </w:rPr>
              <w:t>变电所工程。</w:t>
            </w:r>
          </w:p>
          <w:p w:rsidR="00480416" w:rsidRPr="00E90CD5" w:rsidRDefault="00480416" w:rsidP="00480416">
            <w:pPr>
              <w:spacing w:line="560" w:lineRule="exact"/>
              <w:ind w:firstLineChars="200" w:firstLine="31680"/>
              <w:rPr>
                <w:rFonts w:ascii="仿宋_GB2312" w:eastAsia="仿宋_GB2312" w:hAnsi="宋体"/>
                <w:bCs/>
                <w:sz w:val="30"/>
                <w:szCs w:val="30"/>
              </w:rPr>
            </w:pPr>
            <w:r w:rsidRPr="00E90CD5">
              <w:rPr>
                <w:rFonts w:ascii="仿宋_GB2312" w:eastAsia="仿宋_GB2312" w:hAnsi="宋体" w:hint="eastAsia"/>
                <w:b/>
                <w:bCs/>
                <w:sz w:val="30"/>
                <w:szCs w:val="30"/>
              </w:rPr>
              <w:t>产业发展项目：</w:t>
            </w:r>
            <w:r w:rsidRPr="00E90CD5">
              <w:rPr>
                <w:rFonts w:ascii="仿宋_GB2312" w:eastAsia="仿宋_GB2312" w:hint="eastAsia"/>
                <w:bCs/>
                <w:sz w:val="30"/>
                <w:szCs w:val="30"/>
              </w:rPr>
              <w:t>人民电器光电显示材料项目、光大智慧医疗健康产业园项目、宝湾产城健康产业基地项目</w:t>
            </w:r>
          </w:p>
        </w:tc>
      </w:tr>
    </w:tbl>
    <w:p w:rsidR="00480416" w:rsidRPr="00E90CD5" w:rsidRDefault="00480416" w:rsidP="004C46C7">
      <w:pPr>
        <w:pStyle w:val="Heading3"/>
        <w:keepNext w:val="0"/>
        <w:keepLines w:val="0"/>
        <w:spacing w:beforeLines="100" w:afterLines="100" w:line="540" w:lineRule="exact"/>
        <w:jc w:val="center"/>
        <w:rPr>
          <w:rFonts w:ascii="楷体_GB2312" w:eastAsia="楷体_GB2312"/>
          <w:szCs w:val="32"/>
        </w:rPr>
      </w:pPr>
      <w:bookmarkStart w:id="18" w:name="_Toc55290462"/>
      <w:bookmarkStart w:id="19" w:name="_Toc55290351"/>
      <w:bookmarkStart w:id="20" w:name="_Toc60742583"/>
      <w:r w:rsidRPr="00E90CD5">
        <w:rPr>
          <w:rFonts w:ascii="楷体_GB2312" w:eastAsia="楷体_GB2312" w:hint="eastAsia"/>
          <w:szCs w:val="32"/>
        </w:rPr>
        <w:t>第二节</w:t>
      </w:r>
      <w:r w:rsidRPr="00E90CD5">
        <w:rPr>
          <w:rFonts w:ascii="楷体_GB2312" w:eastAsia="楷体_GB2312"/>
          <w:szCs w:val="32"/>
        </w:rPr>
        <w:t xml:space="preserve">  </w:t>
      </w:r>
      <w:r w:rsidRPr="00E90CD5">
        <w:rPr>
          <w:rFonts w:ascii="楷体_GB2312" w:eastAsia="楷体_GB2312" w:hint="eastAsia"/>
          <w:szCs w:val="32"/>
        </w:rPr>
        <w:t>高效率承接配套长三角产业转移</w:t>
      </w:r>
      <w:bookmarkEnd w:id="18"/>
      <w:bookmarkEnd w:id="19"/>
      <w:bookmarkEnd w:id="20"/>
    </w:p>
    <w:p w:rsidR="00480416" w:rsidRPr="00E90CD5" w:rsidRDefault="00480416" w:rsidP="008A107B">
      <w:pPr>
        <w:spacing w:line="560" w:lineRule="exact"/>
        <w:ind w:firstLineChars="200" w:firstLine="31680"/>
        <w:rPr>
          <w:rFonts w:ascii="仿宋_GB2312" w:eastAsia="仿宋_GB2312"/>
          <w:sz w:val="32"/>
          <w:szCs w:val="32"/>
        </w:rPr>
      </w:pPr>
      <w:r w:rsidRPr="00E90CD5">
        <w:rPr>
          <w:rFonts w:ascii="仿宋_GB2312" w:eastAsia="仿宋_GB2312" w:hint="eastAsia"/>
          <w:sz w:val="32"/>
          <w:szCs w:val="32"/>
        </w:rPr>
        <w:t>抓住长三角产业加速转移的有利机遇，全面参与长三角产业分工协作，主动寻求同沪苏浙关联产业和重大企业的合作，打造沪苏浙产业疏解转移最优承接地。</w:t>
      </w:r>
    </w:p>
    <w:p w:rsidR="00480416" w:rsidRPr="00E90CD5" w:rsidRDefault="00480416" w:rsidP="008A107B">
      <w:pPr>
        <w:spacing w:line="560" w:lineRule="exact"/>
        <w:ind w:firstLineChars="200" w:firstLine="31680"/>
        <w:rPr>
          <w:rFonts w:ascii="仿宋_GB2312" w:eastAsia="仿宋_GB2312" w:hAnsi="仿宋_GB2312" w:cs="仿宋_GB2312"/>
          <w:bCs/>
          <w:sz w:val="32"/>
          <w:szCs w:val="32"/>
        </w:rPr>
      </w:pPr>
      <w:r w:rsidRPr="00E90CD5">
        <w:rPr>
          <w:rFonts w:ascii="仿宋_GB2312" w:eastAsia="仿宋_GB2312" w:hint="eastAsia"/>
          <w:b/>
          <w:caps/>
          <w:sz w:val="32"/>
          <w:szCs w:val="32"/>
        </w:rPr>
        <w:t>推进产业高效承接配套。</w:t>
      </w:r>
      <w:r w:rsidRPr="00E90CD5">
        <w:rPr>
          <w:rFonts w:eastAsia="仿宋_GB2312" w:hint="eastAsia"/>
          <w:sz w:val="32"/>
          <w:szCs w:val="32"/>
        </w:rPr>
        <w:t>积极主动对接长三角地区产业协同协作，加强与南京江北新区产业链式合作，实施产业链精准招商，引导招引的大项目与存量小项目有机结合，推进产业协同配套和错位发展，共同打造高端装备制造、新能源、新型化工等产业集群。围绕产业链条延长和整合，积极引进沪苏浙电子商务、商贸物流、文化旅游、制造数字化服务等科技含量高、附加值大、拉动作用强的高端服务业企业落地，带动人流汇聚和相关配套服务业发展。依托长三角市场需求，推动现代农业和农副产品深加工产业加快发展，打造长三角重要的农副产品和绿色食品供应基地。</w:t>
      </w:r>
      <w:r w:rsidRPr="00E90CD5">
        <w:rPr>
          <w:rFonts w:ascii="仿宋_GB2312" w:eastAsia="仿宋_GB2312" w:hAnsi="仿宋_GB2312" w:cs="仿宋_GB2312" w:hint="eastAsia"/>
          <w:bCs/>
          <w:sz w:val="32"/>
          <w:szCs w:val="32"/>
        </w:rPr>
        <w:t>依托</w:t>
      </w:r>
      <w:r w:rsidRPr="00E90CD5">
        <w:rPr>
          <w:rFonts w:eastAsia="仿宋_GB2312" w:hint="eastAsia"/>
          <w:sz w:val="32"/>
          <w:szCs w:val="32"/>
        </w:rPr>
        <w:t>来安和汊河两大开发区</w:t>
      </w:r>
      <w:r w:rsidRPr="00E90CD5">
        <w:rPr>
          <w:rFonts w:ascii="仿宋_GB2312" w:eastAsia="仿宋_GB2312" w:hAnsi="仿宋_GB2312" w:cs="仿宋_GB2312" w:hint="eastAsia"/>
          <w:bCs/>
          <w:sz w:val="32"/>
          <w:szCs w:val="32"/>
        </w:rPr>
        <w:t>区位优势和平台基础，积极承接长三角地区技术含量好、市场前景好、带动能力强的优质产业项目落地，</w:t>
      </w:r>
      <w:r w:rsidRPr="00E90CD5">
        <w:rPr>
          <w:rFonts w:eastAsia="仿宋_GB2312" w:hint="eastAsia"/>
          <w:sz w:val="32"/>
          <w:szCs w:val="32"/>
        </w:rPr>
        <w:t>发挥在区域经济合作中的先</w:t>
      </w:r>
      <w:r w:rsidRPr="00E90CD5">
        <w:rPr>
          <w:rFonts w:ascii="仿宋_GB2312" w:eastAsia="仿宋_GB2312" w:hAnsi="仿宋_GB2312" w:cs="仿宋_GB2312" w:hint="eastAsia"/>
          <w:bCs/>
          <w:sz w:val="32"/>
          <w:szCs w:val="32"/>
        </w:rPr>
        <w:t>导作用。推动建立与长三角园区资源合作共享机制，支持产业园区合作共建，广泛开展联合招商引资、企业合作互动、发展飞地经济、缔结友好园区等合作，促进我县园区在规划理念、配套服务、园区管理等方面实现与沪苏浙先进产业园区的同频共振。</w:t>
      </w:r>
    </w:p>
    <w:p w:rsidR="00480416" w:rsidRPr="00E90CD5" w:rsidRDefault="00480416" w:rsidP="008A107B">
      <w:pPr>
        <w:spacing w:line="560" w:lineRule="exact"/>
        <w:ind w:firstLineChars="200" w:firstLine="31680"/>
        <w:rPr>
          <w:rFonts w:ascii="仿宋_GB2312" w:eastAsia="仿宋_GB2312"/>
          <w:sz w:val="32"/>
          <w:szCs w:val="32"/>
        </w:rPr>
      </w:pPr>
      <w:r w:rsidRPr="00E90CD5">
        <w:rPr>
          <w:rFonts w:ascii="仿宋_GB2312" w:eastAsia="仿宋_GB2312" w:hint="eastAsia"/>
          <w:b/>
          <w:caps/>
          <w:sz w:val="32"/>
          <w:szCs w:val="32"/>
        </w:rPr>
        <w:t>建设开放协同要素市场。</w:t>
      </w:r>
      <w:r w:rsidRPr="00E90CD5">
        <w:rPr>
          <w:rFonts w:ascii="仿宋_GB2312" w:eastAsia="仿宋_GB2312" w:hint="eastAsia"/>
          <w:sz w:val="32"/>
          <w:szCs w:val="32"/>
        </w:rPr>
        <w:t>促进创新要素流动，加强人力资源协作，完善“政产学研用”深度融合的协同创新机制，与长三角地区高校和科研机构共同培养创新人才、开展学术交流、联合攻关关键共性技术。加强资本市场合作，创新科技金融发展，支持龙头企业、投资机构、服务平台联合长三角金融机构成立投贷联动共同体。完善优势要素跨区域流动机制，主动介入南京都市圈劳动力、人才流动政策体系和交流合作机制，构建一体化市场机制。积极探索在规划管理、土地管理、重大项目管理、生态环境、公共服务等领域与南京江北新区的一体化协调机制，形成一批可复制可推广的经验。</w:t>
      </w:r>
    </w:p>
    <w:p w:rsidR="00480416" w:rsidRDefault="00480416" w:rsidP="00F85EF3">
      <w:pPr>
        <w:pStyle w:val="Heading2"/>
        <w:keepNext w:val="0"/>
        <w:keepLines w:val="0"/>
        <w:spacing w:line="540" w:lineRule="exact"/>
        <w:ind w:firstLineChars="0" w:firstLine="0"/>
        <w:jc w:val="center"/>
        <w:rPr>
          <w:rFonts w:ascii="黑体" w:eastAsia="黑体" w:hAnsi="黑体"/>
          <w:sz w:val="30"/>
          <w:szCs w:val="30"/>
        </w:rPr>
      </w:pPr>
      <w:bookmarkStart w:id="21" w:name="_Toc60742653"/>
    </w:p>
    <w:p w:rsidR="00480416" w:rsidRDefault="00480416" w:rsidP="00F85EF3">
      <w:pPr>
        <w:pStyle w:val="Heading2"/>
        <w:keepNext w:val="0"/>
        <w:keepLines w:val="0"/>
        <w:spacing w:line="540" w:lineRule="exact"/>
        <w:ind w:firstLineChars="0" w:firstLine="0"/>
        <w:jc w:val="center"/>
        <w:rPr>
          <w:rFonts w:ascii="黑体" w:eastAsia="黑体" w:hAnsi="黑体"/>
          <w:b w:val="0"/>
          <w:sz w:val="30"/>
          <w:szCs w:val="30"/>
        </w:rPr>
      </w:pPr>
    </w:p>
    <w:p w:rsidR="00480416" w:rsidRDefault="00480416" w:rsidP="00F85EF3">
      <w:pPr>
        <w:pStyle w:val="Heading2"/>
        <w:keepNext w:val="0"/>
        <w:keepLines w:val="0"/>
        <w:spacing w:line="540" w:lineRule="exact"/>
        <w:ind w:firstLineChars="0" w:firstLine="0"/>
        <w:jc w:val="center"/>
        <w:rPr>
          <w:rFonts w:ascii="黑体" w:eastAsia="黑体" w:hAnsi="黑体"/>
          <w:b w:val="0"/>
          <w:sz w:val="30"/>
          <w:szCs w:val="30"/>
        </w:rPr>
      </w:pPr>
    </w:p>
    <w:p w:rsidR="00480416" w:rsidRDefault="00480416" w:rsidP="00F85EF3">
      <w:pPr>
        <w:pStyle w:val="Heading2"/>
        <w:keepNext w:val="0"/>
        <w:keepLines w:val="0"/>
        <w:spacing w:line="540" w:lineRule="exact"/>
        <w:ind w:firstLineChars="0" w:firstLine="0"/>
        <w:jc w:val="center"/>
        <w:rPr>
          <w:rFonts w:ascii="黑体" w:eastAsia="黑体" w:hAnsi="黑体"/>
          <w:b w:val="0"/>
          <w:sz w:val="30"/>
          <w:szCs w:val="30"/>
        </w:rPr>
      </w:pPr>
    </w:p>
    <w:p w:rsidR="00480416" w:rsidRDefault="00480416" w:rsidP="00F85EF3">
      <w:pPr>
        <w:pStyle w:val="Heading2"/>
        <w:keepNext w:val="0"/>
        <w:keepLines w:val="0"/>
        <w:spacing w:line="540" w:lineRule="exact"/>
        <w:ind w:firstLineChars="0" w:firstLine="0"/>
        <w:jc w:val="center"/>
        <w:rPr>
          <w:rFonts w:ascii="黑体" w:eastAsia="黑体" w:hAnsi="黑体"/>
          <w:b w:val="0"/>
          <w:sz w:val="30"/>
          <w:szCs w:val="30"/>
        </w:rPr>
      </w:pPr>
    </w:p>
    <w:p w:rsidR="00480416" w:rsidRDefault="00480416" w:rsidP="00F85EF3">
      <w:pPr>
        <w:pStyle w:val="Heading2"/>
        <w:keepNext w:val="0"/>
        <w:keepLines w:val="0"/>
        <w:spacing w:line="540" w:lineRule="exact"/>
        <w:ind w:firstLineChars="0" w:firstLine="0"/>
        <w:jc w:val="center"/>
        <w:rPr>
          <w:rFonts w:ascii="黑体" w:eastAsia="黑体" w:hAnsi="黑体"/>
          <w:b w:val="0"/>
          <w:sz w:val="30"/>
          <w:szCs w:val="30"/>
        </w:rPr>
      </w:pPr>
    </w:p>
    <w:p w:rsidR="00480416" w:rsidRDefault="00480416" w:rsidP="005857A4">
      <w:pPr>
        <w:pStyle w:val="Heading2"/>
        <w:keepNext w:val="0"/>
        <w:keepLines w:val="0"/>
        <w:spacing w:line="560" w:lineRule="exact"/>
        <w:ind w:firstLineChars="0" w:firstLine="0"/>
        <w:jc w:val="center"/>
        <w:rPr>
          <w:rFonts w:ascii="黑体" w:eastAsia="黑体" w:hAnsi="黑体"/>
          <w:b w:val="0"/>
          <w:szCs w:val="32"/>
        </w:rPr>
      </w:pPr>
    </w:p>
    <w:p w:rsidR="00480416" w:rsidRPr="00E90CD5" w:rsidRDefault="00480416" w:rsidP="005857A4">
      <w:pPr>
        <w:pStyle w:val="Heading2"/>
        <w:keepNext w:val="0"/>
        <w:keepLines w:val="0"/>
        <w:spacing w:line="560" w:lineRule="exact"/>
        <w:ind w:firstLineChars="0" w:firstLine="0"/>
        <w:jc w:val="center"/>
        <w:rPr>
          <w:rFonts w:ascii="黑体" w:eastAsia="黑体" w:hAnsi="黑体"/>
          <w:b w:val="0"/>
          <w:szCs w:val="32"/>
        </w:rPr>
      </w:pPr>
      <w:r w:rsidRPr="00E90CD5">
        <w:rPr>
          <w:rFonts w:ascii="黑体" w:eastAsia="黑体" w:hAnsi="黑体" w:hint="eastAsia"/>
          <w:b w:val="0"/>
          <w:szCs w:val="32"/>
        </w:rPr>
        <w:t>第八章</w:t>
      </w:r>
      <w:r w:rsidRPr="00E90CD5">
        <w:rPr>
          <w:rFonts w:ascii="黑体" w:eastAsia="黑体" w:hAnsi="黑体"/>
          <w:b w:val="0"/>
          <w:szCs w:val="32"/>
        </w:rPr>
        <w:t xml:space="preserve">  </w:t>
      </w:r>
      <w:r w:rsidRPr="00E90CD5">
        <w:rPr>
          <w:rFonts w:ascii="黑体" w:eastAsia="黑体" w:hAnsi="黑体" w:hint="eastAsia"/>
          <w:b w:val="0"/>
          <w:szCs w:val="32"/>
        </w:rPr>
        <w:t>加强规划组织实施</w:t>
      </w:r>
      <w:bookmarkEnd w:id="21"/>
      <w:r w:rsidRPr="00E90CD5">
        <w:rPr>
          <w:rFonts w:ascii="黑体" w:eastAsia="黑体" w:hAnsi="黑体" w:hint="eastAsia"/>
          <w:b w:val="0"/>
          <w:szCs w:val="32"/>
        </w:rPr>
        <w:t>，强化规划实施保障</w:t>
      </w:r>
    </w:p>
    <w:p w:rsidR="00480416" w:rsidRDefault="00480416" w:rsidP="005857A4">
      <w:pPr>
        <w:pStyle w:val="Heading3"/>
        <w:keepNext w:val="0"/>
        <w:keepLines w:val="0"/>
        <w:spacing w:before="0" w:after="0" w:line="560" w:lineRule="exact"/>
        <w:jc w:val="center"/>
        <w:rPr>
          <w:rFonts w:ascii="楷体_GB2312" w:eastAsia="楷体_GB2312"/>
          <w:sz w:val="30"/>
          <w:szCs w:val="30"/>
        </w:rPr>
      </w:pPr>
    </w:p>
    <w:p w:rsidR="00480416" w:rsidRPr="00E90CD5" w:rsidRDefault="00480416" w:rsidP="004C46C7">
      <w:pPr>
        <w:pStyle w:val="Heading3"/>
        <w:keepNext w:val="0"/>
        <w:keepLines w:val="0"/>
        <w:spacing w:before="0" w:afterLines="100" w:line="560" w:lineRule="exact"/>
        <w:jc w:val="center"/>
        <w:rPr>
          <w:rFonts w:ascii="楷体_GB2312" w:eastAsia="楷体_GB2312"/>
          <w:szCs w:val="32"/>
        </w:rPr>
      </w:pPr>
      <w:bookmarkStart w:id="22" w:name="_Toc55290426"/>
      <w:bookmarkStart w:id="23" w:name="_Toc60742657"/>
      <w:bookmarkStart w:id="24" w:name="_Toc55290537"/>
      <w:r w:rsidRPr="00E90CD5">
        <w:rPr>
          <w:rFonts w:ascii="楷体_GB2312" w:eastAsia="楷体_GB2312" w:hint="eastAsia"/>
          <w:szCs w:val="32"/>
        </w:rPr>
        <w:t>第一节</w:t>
      </w:r>
      <w:r w:rsidRPr="00E90CD5">
        <w:rPr>
          <w:rFonts w:ascii="楷体_GB2312" w:eastAsia="楷体_GB2312"/>
          <w:szCs w:val="32"/>
        </w:rPr>
        <w:t xml:space="preserve">  </w:t>
      </w:r>
      <w:r w:rsidRPr="00E90CD5">
        <w:rPr>
          <w:rFonts w:ascii="楷体_GB2312" w:eastAsia="楷体_GB2312" w:hint="eastAsia"/>
          <w:szCs w:val="32"/>
        </w:rPr>
        <w:t>推进重大项目建设</w:t>
      </w:r>
      <w:bookmarkEnd w:id="22"/>
      <w:bookmarkEnd w:id="23"/>
      <w:bookmarkEnd w:id="24"/>
    </w:p>
    <w:p w:rsidR="00480416" w:rsidRPr="005857A4" w:rsidRDefault="00480416" w:rsidP="008A107B">
      <w:pPr>
        <w:autoSpaceDE w:val="0"/>
        <w:autoSpaceDN w:val="0"/>
        <w:adjustRightInd w:val="0"/>
        <w:snapToGrid w:val="0"/>
        <w:spacing w:line="560" w:lineRule="exact"/>
        <w:ind w:firstLineChars="200" w:firstLine="31680"/>
        <w:rPr>
          <w:rFonts w:ascii="仿宋_GB2312" w:eastAsia="仿宋_GB2312"/>
          <w:sz w:val="32"/>
          <w:szCs w:val="32"/>
        </w:rPr>
      </w:pPr>
      <w:r w:rsidRPr="005857A4">
        <w:rPr>
          <w:rFonts w:ascii="仿宋_GB2312" w:eastAsia="仿宋_GB2312" w:hint="eastAsia"/>
          <w:sz w:val="32"/>
          <w:szCs w:val="32"/>
        </w:rPr>
        <w:t>坚持以规划确定项目、以项目落实规划，统筹优化项目布局，围绕构建现代产业体系、布局基础设施网络、打造科技创新合作平台、加强生态环境保护以及提升民生福祉等领域，组织实施一批关系全局和长远发展的重大项目，发挥重大项目对经济高质量发展的支撑和带动作用。</w:t>
      </w:r>
      <w:r w:rsidRPr="005857A4">
        <w:rPr>
          <w:rFonts w:ascii="仿宋_GB2312" w:eastAsia="仿宋_GB2312" w:hAnsi="仿宋_GB2312" w:hint="eastAsia"/>
          <w:bCs/>
          <w:caps/>
          <w:sz w:val="32"/>
          <w:szCs w:val="32"/>
        </w:rPr>
        <w:t>充实重点项目库，积极争取更多项目纳入国家、省、市总盘子。</w:t>
      </w:r>
      <w:r w:rsidRPr="005857A4">
        <w:rPr>
          <w:rFonts w:ascii="仿宋_GB2312" w:eastAsia="仿宋_GB2312" w:hint="eastAsia"/>
          <w:sz w:val="32"/>
          <w:szCs w:val="32"/>
        </w:rPr>
        <w:t>健全重大项目推进机制，进一步简化审批核准程序，开辟手续办理绿色通道，</w:t>
      </w:r>
      <w:r w:rsidRPr="005857A4">
        <w:rPr>
          <w:rFonts w:eastAsia="仿宋_GB2312" w:hint="eastAsia"/>
          <w:sz w:val="32"/>
          <w:szCs w:val="32"/>
        </w:rPr>
        <w:t>实施“一局长一项目”，明确“项目承包人”，实行项目全生命周期帮办服务，</w:t>
      </w:r>
      <w:r w:rsidRPr="005857A4">
        <w:rPr>
          <w:rFonts w:eastAsia="仿宋_GB2312" w:hint="eastAsia"/>
          <w:color w:val="000000"/>
          <w:kern w:val="0"/>
          <w:sz w:val="32"/>
          <w:szCs w:val="32"/>
        </w:rPr>
        <w:t>紧盯项目开工率、资金到位率、投产达效率，</w:t>
      </w:r>
      <w:r w:rsidRPr="005857A4">
        <w:rPr>
          <w:rFonts w:eastAsia="仿宋_GB2312" w:hint="eastAsia"/>
          <w:sz w:val="32"/>
          <w:szCs w:val="32"/>
        </w:rPr>
        <w:t>精准高效推进重点项目建设</w:t>
      </w:r>
      <w:r w:rsidRPr="005857A4">
        <w:rPr>
          <w:rFonts w:eastAsia="仿宋_GB2312" w:hint="eastAsia"/>
          <w:color w:val="000000"/>
          <w:kern w:val="0"/>
          <w:sz w:val="32"/>
          <w:szCs w:val="32"/>
        </w:rPr>
        <w:t>。</w:t>
      </w:r>
    </w:p>
    <w:p w:rsidR="00480416" w:rsidRPr="005857A4" w:rsidRDefault="00480416" w:rsidP="004C46C7">
      <w:pPr>
        <w:pStyle w:val="Heading3"/>
        <w:keepNext w:val="0"/>
        <w:keepLines w:val="0"/>
        <w:spacing w:beforeLines="100" w:afterLines="100" w:line="560" w:lineRule="exact"/>
        <w:jc w:val="center"/>
        <w:rPr>
          <w:rFonts w:ascii="楷体_GB2312" w:eastAsia="楷体_GB2312"/>
          <w:szCs w:val="32"/>
        </w:rPr>
      </w:pPr>
      <w:bookmarkStart w:id="25" w:name="_Toc55290428"/>
      <w:bookmarkStart w:id="26" w:name="_Toc55290539"/>
      <w:bookmarkStart w:id="27" w:name="_Toc60742658"/>
      <w:r w:rsidRPr="005857A4">
        <w:rPr>
          <w:rFonts w:ascii="楷体_GB2312" w:eastAsia="楷体_GB2312" w:hint="eastAsia"/>
          <w:szCs w:val="32"/>
        </w:rPr>
        <w:t>第二节</w:t>
      </w:r>
      <w:r w:rsidRPr="005857A4">
        <w:rPr>
          <w:rFonts w:ascii="楷体_GB2312" w:eastAsia="楷体_GB2312"/>
          <w:szCs w:val="32"/>
        </w:rPr>
        <w:t xml:space="preserve">  </w:t>
      </w:r>
      <w:bookmarkEnd w:id="25"/>
      <w:bookmarkEnd w:id="26"/>
      <w:r w:rsidRPr="005857A4">
        <w:rPr>
          <w:rFonts w:ascii="楷体_GB2312" w:eastAsia="楷体_GB2312" w:hint="eastAsia"/>
          <w:szCs w:val="32"/>
        </w:rPr>
        <w:t>强化项目要素保障</w:t>
      </w:r>
      <w:bookmarkEnd w:id="27"/>
    </w:p>
    <w:p w:rsidR="00480416" w:rsidRPr="005857A4" w:rsidRDefault="00480416" w:rsidP="005857A4">
      <w:pPr>
        <w:spacing w:line="560" w:lineRule="exact"/>
        <w:ind w:firstLine="200"/>
        <w:rPr>
          <w:rFonts w:eastAsia="仿宋_GB2312"/>
          <w:sz w:val="32"/>
          <w:szCs w:val="32"/>
        </w:rPr>
      </w:pPr>
      <w:r w:rsidRPr="005857A4">
        <w:rPr>
          <w:rFonts w:ascii="仿宋_GB2312" w:eastAsia="仿宋_GB2312"/>
          <w:sz w:val="32"/>
          <w:szCs w:val="32"/>
        </w:rPr>
        <w:t xml:space="preserve">    </w:t>
      </w:r>
      <w:r w:rsidRPr="005857A4">
        <w:rPr>
          <w:rFonts w:ascii="仿宋_GB2312" w:eastAsia="仿宋_GB2312" w:hint="eastAsia"/>
          <w:sz w:val="32"/>
          <w:szCs w:val="32"/>
        </w:rPr>
        <w:t>坚持“政府引导、多元投入、市场运作”原则，加强财政预算与规划实施衔接协调，优化财政支出结构和政府投资结构，优先安排涉及</w:t>
      </w:r>
      <w:r w:rsidRPr="005857A4">
        <w:rPr>
          <w:rFonts w:eastAsia="仿宋_GB2312" w:hint="eastAsia"/>
          <w:sz w:val="32"/>
          <w:szCs w:val="32"/>
        </w:rPr>
        <w:t>民生服务、生态治理、城乡一体化等领域的财政资金投入。积极争取中央和省政策性资金支持，用足用好专项债额度，引导金融机构加大融资支持，探索利用国外贷款，大力推进运用</w:t>
      </w:r>
      <w:r w:rsidRPr="005857A4">
        <w:rPr>
          <w:rFonts w:eastAsia="仿宋_GB2312"/>
          <w:sz w:val="32"/>
          <w:szCs w:val="32"/>
        </w:rPr>
        <w:t>PPP</w:t>
      </w:r>
      <w:r w:rsidRPr="005857A4">
        <w:rPr>
          <w:rFonts w:eastAsia="仿宋_GB2312" w:hint="eastAsia"/>
          <w:sz w:val="32"/>
          <w:szCs w:val="32"/>
        </w:rPr>
        <w:t>模式，</w:t>
      </w:r>
      <w:r w:rsidRPr="005857A4">
        <w:rPr>
          <w:rFonts w:eastAsia="仿宋_GB2312" w:hint="eastAsia"/>
          <w:color w:val="000000"/>
          <w:sz w:val="32"/>
          <w:szCs w:val="32"/>
        </w:rPr>
        <w:t>调动民间投资积极性，</w:t>
      </w:r>
      <w:r w:rsidRPr="005857A4">
        <w:rPr>
          <w:rFonts w:eastAsia="仿宋_GB2312" w:hint="eastAsia"/>
          <w:sz w:val="32"/>
          <w:szCs w:val="32"/>
        </w:rPr>
        <w:t>千方百计扩大投资需求。抓好重大项目建设用地保障，优先保证主导产业发展、教育医疗和保障性住房等公共服务、交通和水利等重大基础设施建设的用地需求。</w:t>
      </w:r>
    </w:p>
    <w:p w:rsidR="00480416" w:rsidRPr="005857A4" w:rsidRDefault="00480416" w:rsidP="004C46C7">
      <w:pPr>
        <w:pStyle w:val="Heading3"/>
        <w:keepNext w:val="0"/>
        <w:keepLines w:val="0"/>
        <w:spacing w:beforeLines="100" w:afterLines="100" w:line="560" w:lineRule="exact"/>
        <w:jc w:val="center"/>
        <w:rPr>
          <w:rFonts w:ascii="楷体_GB2312" w:eastAsia="楷体_GB2312"/>
          <w:szCs w:val="32"/>
        </w:rPr>
      </w:pPr>
      <w:bookmarkStart w:id="28" w:name="_Toc55290538"/>
      <w:bookmarkStart w:id="29" w:name="_Toc60742659"/>
      <w:bookmarkStart w:id="30" w:name="_Toc55290427"/>
      <w:r w:rsidRPr="005857A4">
        <w:rPr>
          <w:rFonts w:ascii="楷体_GB2312" w:eastAsia="楷体_GB2312" w:hint="eastAsia"/>
          <w:szCs w:val="32"/>
        </w:rPr>
        <w:t>第三节</w:t>
      </w:r>
      <w:r w:rsidRPr="005857A4">
        <w:rPr>
          <w:rFonts w:ascii="楷体_GB2312" w:eastAsia="楷体_GB2312"/>
          <w:szCs w:val="32"/>
        </w:rPr>
        <w:t xml:space="preserve">  </w:t>
      </w:r>
      <w:r w:rsidRPr="005857A4">
        <w:rPr>
          <w:rFonts w:ascii="楷体_GB2312" w:eastAsia="楷体_GB2312" w:hint="eastAsia"/>
          <w:szCs w:val="32"/>
        </w:rPr>
        <w:t>加强配套政策支持</w:t>
      </w:r>
      <w:bookmarkEnd w:id="28"/>
      <w:bookmarkEnd w:id="29"/>
      <w:bookmarkEnd w:id="30"/>
    </w:p>
    <w:p w:rsidR="00480416" w:rsidRPr="005857A4" w:rsidRDefault="00480416" w:rsidP="008A107B">
      <w:pPr>
        <w:autoSpaceDE w:val="0"/>
        <w:autoSpaceDN w:val="0"/>
        <w:adjustRightInd w:val="0"/>
        <w:snapToGrid w:val="0"/>
        <w:spacing w:line="560" w:lineRule="exact"/>
        <w:ind w:firstLineChars="200" w:firstLine="31680"/>
        <w:rPr>
          <w:rFonts w:ascii="仿宋_GB2312" w:eastAsia="仿宋_GB2312"/>
          <w:sz w:val="32"/>
          <w:szCs w:val="32"/>
        </w:rPr>
      </w:pPr>
      <w:r w:rsidRPr="005857A4">
        <w:rPr>
          <w:rFonts w:ascii="仿宋_GB2312" w:eastAsia="仿宋_GB2312" w:hint="eastAsia"/>
          <w:sz w:val="32"/>
          <w:szCs w:val="32"/>
        </w:rPr>
        <w:t>强化规划对公共预算、国土开发、资金运用、要素配置等政策的引导约束，加强各项政策之间的协调配合。根据规划提出的目标和任务，加强经济社会发展政策统筹协调，注重短期政策与长期政策的衔接配合，形成政策合力。围绕规划确定的重点领域和关键环节，有针对性地研究制定相关配套政策和改革措施。密切关注国家宏观政策和发展环境变化，结合自身实际，不断优化重大政策措施。</w:t>
      </w:r>
      <w:r w:rsidRPr="005857A4">
        <w:rPr>
          <w:rFonts w:ascii="仿宋_GB2312" w:eastAsia="仿宋_GB2312"/>
          <w:sz w:val="32"/>
          <w:szCs w:val="32"/>
        </w:rPr>
        <w:t xml:space="preserve"> </w:t>
      </w:r>
    </w:p>
    <w:p w:rsidR="00480416" w:rsidRPr="005857A4" w:rsidRDefault="00480416" w:rsidP="008A107B">
      <w:pPr>
        <w:spacing w:line="560" w:lineRule="exact"/>
        <w:ind w:firstLineChars="200" w:firstLine="31680"/>
        <w:rPr>
          <w:rFonts w:ascii="仿宋_GB2312" w:eastAsia="仿宋_GB2312"/>
          <w:sz w:val="32"/>
          <w:szCs w:val="32"/>
        </w:rPr>
      </w:pPr>
    </w:p>
    <w:p w:rsidR="00480416" w:rsidRPr="005857A4" w:rsidRDefault="00480416" w:rsidP="005857A4">
      <w:pPr>
        <w:spacing w:line="560" w:lineRule="exact"/>
        <w:ind w:firstLine="200"/>
        <w:rPr>
          <w:sz w:val="32"/>
          <w:szCs w:val="32"/>
        </w:rPr>
      </w:pPr>
    </w:p>
    <w:sectPr w:rsidR="00480416" w:rsidRPr="005857A4" w:rsidSect="0005053C">
      <w:footerReference w:type="default" r:id="rId8"/>
      <w:pgSz w:w="11906" w:h="16838" w:code="9"/>
      <w:pgMar w:top="1440" w:right="1588" w:bottom="1418" w:left="1588" w:header="851" w:footer="992" w:gutter="0"/>
      <w:pgNumType w:fmt="numberInDash"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416" w:rsidRDefault="00480416" w:rsidP="00A67380">
      <w:r>
        <w:separator/>
      </w:r>
    </w:p>
  </w:endnote>
  <w:endnote w:type="continuationSeparator" w:id="0">
    <w:p w:rsidR="00480416" w:rsidRDefault="00480416" w:rsidP="00A67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MingLiUfalt">
    <w:panose1 w:val="00000000000000000000"/>
    <w:charset w:val="88"/>
    <w:family w:val="modern"/>
    <w:notTrueType/>
    <w:pitch w:val="default"/>
    <w:sig w:usb0="00000001" w:usb1="08080000" w:usb2="00000010" w:usb3="00000000" w:csb0="00100000" w:csb1="00000000"/>
  </w:font>
  <w:font w:name="方正仿宋_GBK">
    <w:altName w:val="Arial Unicode MS"/>
    <w:panose1 w:val="03000509000000000000"/>
    <w:charset w:val="86"/>
    <w:family w:val="script"/>
    <w:pitch w:val="fixed"/>
    <w:sig w:usb0="00000001" w:usb1="080E0000" w:usb2="00000010" w:usb3="00000000" w:csb0="00040000" w:csb1="00000000"/>
  </w:font>
  <w:font w:name="经典中宋简">
    <w:altName w:val="黑体"/>
    <w:panose1 w:val="00000000000000000000"/>
    <w:charset w:val="86"/>
    <w:family w:val="modern"/>
    <w:notTrueType/>
    <w:pitch w:val="default"/>
    <w:sig w:usb0="00000001" w:usb1="080E0000" w:usb2="00000010" w:usb3="00000000" w:csb0="00040000" w:csb1="00000000"/>
  </w:font>
  <w:font w:name="楷体">
    <w:altName w:val="Arial Unicode MS"/>
    <w:panose1 w:val="00000000000000000000"/>
    <w:charset w:val="86"/>
    <w:family w:val="modern"/>
    <w:notTrueType/>
    <w:pitch w:val="default"/>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3" w:usb1="080E0000" w:usb2="00000010" w:usb3="00000000" w:csb0="00040001" w:csb1="00000000"/>
  </w:font>
  <w:font w:name="新宋体">
    <w:panose1 w:val="02010609030101010101"/>
    <w:charset w:val="86"/>
    <w:family w:val="modern"/>
    <w:pitch w:val="fixed"/>
    <w:sig w:usb0="00000003" w:usb1="080E0000" w:usb2="00000010" w:usb3="00000000" w:csb0="00040001" w:csb1="00000000"/>
  </w:font>
  <w:font w:name="仿宋">
    <w:altName w:val="Arial Unicode MS"/>
    <w:panose1 w:val="00000000000000000000"/>
    <w:charset w:val="86"/>
    <w:family w:val="auto"/>
    <w:notTrueType/>
    <w:pitch w:val="default"/>
    <w:sig w:usb0="00000001" w:usb1="080E0000" w:usb2="00000010" w:usb3="00000000" w:csb0="00040000" w:csb1="00000000"/>
  </w:font>
  <w:font w:name="PingFang SC">
    <w:altName w:val="微软雅黑"/>
    <w:panose1 w:val="00000000000000000000"/>
    <w:charset w:val="86"/>
    <w:family w:val="auto"/>
    <w:notTrueType/>
    <w:pitch w:val="default"/>
    <w:sig w:usb0="00000001" w:usb1="080E0000" w:usb2="00000010" w:usb3="00000000" w:csb0="00040000" w:csb1="00000000"/>
  </w:font>
  <w:font w:name="方正书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16" w:rsidRDefault="00480416" w:rsidP="003B6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0416" w:rsidRDefault="004804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16" w:rsidRPr="00565A87" w:rsidRDefault="00480416" w:rsidP="003B6D05">
    <w:pPr>
      <w:pStyle w:val="Footer"/>
      <w:framePr w:wrap="around" w:vAnchor="text" w:hAnchor="margin" w:xAlign="center" w:y="1"/>
      <w:rPr>
        <w:rStyle w:val="PageNumber"/>
        <w:rFonts w:ascii="方正书宋简体" w:eastAsia="方正书宋简体"/>
        <w:sz w:val="24"/>
        <w:szCs w:val="24"/>
      </w:rPr>
    </w:pPr>
    <w:r w:rsidRPr="00565A87">
      <w:rPr>
        <w:rStyle w:val="PageNumber"/>
        <w:rFonts w:ascii="方正书宋简体" w:eastAsia="方正书宋简体"/>
        <w:sz w:val="24"/>
        <w:szCs w:val="24"/>
      </w:rPr>
      <w:fldChar w:fldCharType="begin"/>
    </w:r>
    <w:r w:rsidRPr="00565A87">
      <w:rPr>
        <w:rStyle w:val="PageNumber"/>
        <w:rFonts w:ascii="方正书宋简体" w:eastAsia="方正书宋简体"/>
        <w:sz w:val="24"/>
        <w:szCs w:val="24"/>
      </w:rPr>
      <w:instrText xml:space="preserve">PAGE  </w:instrText>
    </w:r>
    <w:r w:rsidRPr="00565A87">
      <w:rPr>
        <w:rStyle w:val="PageNumber"/>
        <w:rFonts w:ascii="方正书宋简体" w:eastAsia="方正书宋简体"/>
        <w:sz w:val="24"/>
        <w:szCs w:val="24"/>
      </w:rPr>
      <w:fldChar w:fldCharType="separate"/>
    </w:r>
    <w:r>
      <w:rPr>
        <w:rStyle w:val="PageNumber"/>
        <w:rFonts w:ascii="方正书宋简体" w:eastAsia="方正书宋简体"/>
        <w:noProof/>
        <w:sz w:val="24"/>
        <w:szCs w:val="24"/>
      </w:rPr>
      <w:t>- 28 -</w:t>
    </w:r>
    <w:r w:rsidRPr="00565A87">
      <w:rPr>
        <w:rStyle w:val="PageNumber"/>
        <w:rFonts w:ascii="方正书宋简体" w:eastAsia="方正书宋简体"/>
        <w:sz w:val="24"/>
        <w:szCs w:val="24"/>
      </w:rPr>
      <w:fldChar w:fldCharType="end"/>
    </w:r>
  </w:p>
  <w:p w:rsidR="00480416" w:rsidRDefault="004804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416" w:rsidRDefault="00480416" w:rsidP="00A67380">
      <w:r>
        <w:separator/>
      </w:r>
    </w:p>
  </w:footnote>
  <w:footnote w:type="continuationSeparator" w:id="0">
    <w:p w:rsidR="00480416" w:rsidRDefault="00480416" w:rsidP="00A67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7858"/>
    <w:multiLevelType w:val="multilevel"/>
    <w:tmpl w:val="D526C1DA"/>
    <w:lvl w:ilvl="0">
      <w:start w:val="3"/>
      <w:numFmt w:val="japaneseCounting"/>
      <w:lvlText w:val="第%1章"/>
      <w:lvlJc w:val="left"/>
      <w:pPr>
        <w:tabs>
          <w:tab w:val="num" w:pos="1200"/>
        </w:tabs>
        <w:ind w:left="1200" w:hanging="120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14177CA0"/>
    <w:multiLevelType w:val="multilevel"/>
    <w:tmpl w:val="264C7770"/>
    <w:lvl w:ilvl="0">
      <w:start w:val="1"/>
      <w:numFmt w:val="japaneseCounting"/>
      <w:lvlText w:val="第%1节"/>
      <w:lvlJc w:val="left"/>
      <w:pPr>
        <w:tabs>
          <w:tab w:val="num" w:pos="1611"/>
        </w:tabs>
        <w:ind w:left="1611" w:hanging="1290"/>
      </w:pPr>
      <w:rPr>
        <w:rFonts w:cs="Times New Roman" w:hint="default"/>
      </w:rPr>
    </w:lvl>
    <w:lvl w:ilvl="1">
      <w:start w:val="1"/>
      <w:numFmt w:val="lowerLetter"/>
      <w:lvlText w:val="%2)"/>
      <w:lvlJc w:val="left"/>
      <w:pPr>
        <w:tabs>
          <w:tab w:val="num" w:pos="1161"/>
        </w:tabs>
        <w:ind w:left="1161" w:hanging="420"/>
      </w:pPr>
      <w:rPr>
        <w:rFonts w:cs="Times New Roman"/>
      </w:rPr>
    </w:lvl>
    <w:lvl w:ilvl="2">
      <w:start w:val="1"/>
      <w:numFmt w:val="lowerRoman"/>
      <w:lvlText w:val="%3."/>
      <w:lvlJc w:val="right"/>
      <w:pPr>
        <w:tabs>
          <w:tab w:val="num" w:pos="1581"/>
        </w:tabs>
        <w:ind w:left="1581" w:hanging="420"/>
      </w:pPr>
      <w:rPr>
        <w:rFonts w:cs="Times New Roman"/>
      </w:rPr>
    </w:lvl>
    <w:lvl w:ilvl="3">
      <w:start w:val="1"/>
      <w:numFmt w:val="decimal"/>
      <w:lvlText w:val="%4."/>
      <w:lvlJc w:val="left"/>
      <w:pPr>
        <w:tabs>
          <w:tab w:val="num" w:pos="2001"/>
        </w:tabs>
        <w:ind w:left="2001" w:hanging="420"/>
      </w:pPr>
      <w:rPr>
        <w:rFonts w:cs="Times New Roman"/>
      </w:rPr>
    </w:lvl>
    <w:lvl w:ilvl="4">
      <w:start w:val="1"/>
      <w:numFmt w:val="lowerLetter"/>
      <w:lvlText w:val="%5)"/>
      <w:lvlJc w:val="left"/>
      <w:pPr>
        <w:tabs>
          <w:tab w:val="num" w:pos="2421"/>
        </w:tabs>
        <w:ind w:left="2421" w:hanging="420"/>
      </w:pPr>
      <w:rPr>
        <w:rFonts w:cs="Times New Roman"/>
      </w:rPr>
    </w:lvl>
    <w:lvl w:ilvl="5">
      <w:start w:val="1"/>
      <w:numFmt w:val="lowerRoman"/>
      <w:lvlText w:val="%6."/>
      <w:lvlJc w:val="right"/>
      <w:pPr>
        <w:tabs>
          <w:tab w:val="num" w:pos="2841"/>
        </w:tabs>
        <w:ind w:left="2841" w:hanging="420"/>
      </w:pPr>
      <w:rPr>
        <w:rFonts w:cs="Times New Roman"/>
      </w:rPr>
    </w:lvl>
    <w:lvl w:ilvl="6">
      <w:start w:val="1"/>
      <w:numFmt w:val="decimal"/>
      <w:lvlText w:val="%7."/>
      <w:lvlJc w:val="left"/>
      <w:pPr>
        <w:tabs>
          <w:tab w:val="num" w:pos="3261"/>
        </w:tabs>
        <w:ind w:left="3261" w:hanging="420"/>
      </w:pPr>
      <w:rPr>
        <w:rFonts w:cs="Times New Roman"/>
      </w:rPr>
    </w:lvl>
    <w:lvl w:ilvl="7">
      <w:start w:val="1"/>
      <w:numFmt w:val="lowerLetter"/>
      <w:lvlText w:val="%8)"/>
      <w:lvlJc w:val="left"/>
      <w:pPr>
        <w:tabs>
          <w:tab w:val="num" w:pos="3681"/>
        </w:tabs>
        <w:ind w:left="3681" w:hanging="420"/>
      </w:pPr>
      <w:rPr>
        <w:rFonts w:cs="Times New Roman"/>
      </w:rPr>
    </w:lvl>
    <w:lvl w:ilvl="8">
      <w:start w:val="1"/>
      <w:numFmt w:val="lowerRoman"/>
      <w:lvlText w:val="%9."/>
      <w:lvlJc w:val="right"/>
      <w:pPr>
        <w:tabs>
          <w:tab w:val="num" w:pos="4101"/>
        </w:tabs>
        <w:ind w:left="4101" w:hanging="420"/>
      </w:pPr>
      <w:rPr>
        <w:rFonts w:cs="Times New Roman"/>
      </w:rPr>
    </w:lvl>
  </w:abstractNum>
  <w:abstractNum w:abstractNumId="2">
    <w:nsid w:val="34AE24D3"/>
    <w:multiLevelType w:val="hybridMultilevel"/>
    <w:tmpl w:val="33B03DAE"/>
    <w:lvl w:ilvl="0" w:tplc="B810DA58">
      <w:start w:val="3"/>
      <w:numFmt w:val="japaneseCounting"/>
      <w:lvlText w:val="第%1章"/>
      <w:lvlJc w:val="left"/>
      <w:pPr>
        <w:tabs>
          <w:tab w:val="num" w:pos="1200"/>
        </w:tabs>
        <w:ind w:left="1200" w:hanging="1200"/>
      </w:pPr>
      <w:rPr>
        <w:rFonts w:cs="Times New Roman" w:hint="default"/>
        <w:b w:val="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537B6284"/>
    <w:multiLevelType w:val="hybridMultilevel"/>
    <w:tmpl w:val="264C7770"/>
    <w:lvl w:ilvl="0" w:tplc="98349658">
      <w:start w:val="1"/>
      <w:numFmt w:val="japaneseCounting"/>
      <w:lvlText w:val="第%1节"/>
      <w:lvlJc w:val="left"/>
      <w:pPr>
        <w:tabs>
          <w:tab w:val="num" w:pos="1611"/>
        </w:tabs>
        <w:ind w:left="1611" w:hanging="1290"/>
      </w:pPr>
      <w:rPr>
        <w:rFonts w:cs="Times New Roman" w:hint="default"/>
      </w:rPr>
    </w:lvl>
    <w:lvl w:ilvl="1" w:tplc="04090019" w:tentative="1">
      <w:start w:val="1"/>
      <w:numFmt w:val="lowerLetter"/>
      <w:lvlText w:val="%2)"/>
      <w:lvlJc w:val="left"/>
      <w:pPr>
        <w:tabs>
          <w:tab w:val="num" w:pos="1161"/>
        </w:tabs>
        <w:ind w:left="1161" w:hanging="420"/>
      </w:pPr>
      <w:rPr>
        <w:rFonts w:cs="Times New Roman"/>
      </w:rPr>
    </w:lvl>
    <w:lvl w:ilvl="2" w:tplc="0409001B" w:tentative="1">
      <w:start w:val="1"/>
      <w:numFmt w:val="lowerRoman"/>
      <w:lvlText w:val="%3."/>
      <w:lvlJc w:val="right"/>
      <w:pPr>
        <w:tabs>
          <w:tab w:val="num" w:pos="1581"/>
        </w:tabs>
        <w:ind w:left="1581" w:hanging="420"/>
      </w:pPr>
      <w:rPr>
        <w:rFonts w:cs="Times New Roman"/>
      </w:rPr>
    </w:lvl>
    <w:lvl w:ilvl="3" w:tplc="0409000F" w:tentative="1">
      <w:start w:val="1"/>
      <w:numFmt w:val="decimal"/>
      <w:lvlText w:val="%4."/>
      <w:lvlJc w:val="left"/>
      <w:pPr>
        <w:tabs>
          <w:tab w:val="num" w:pos="2001"/>
        </w:tabs>
        <w:ind w:left="2001" w:hanging="420"/>
      </w:pPr>
      <w:rPr>
        <w:rFonts w:cs="Times New Roman"/>
      </w:rPr>
    </w:lvl>
    <w:lvl w:ilvl="4" w:tplc="04090019" w:tentative="1">
      <w:start w:val="1"/>
      <w:numFmt w:val="lowerLetter"/>
      <w:lvlText w:val="%5)"/>
      <w:lvlJc w:val="left"/>
      <w:pPr>
        <w:tabs>
          <w:tab w:val="num" w:pos="2421"/>
        </w:tabs>
        <w:ind w:left="2421" w:hanging="420"/>
      </w:pPr>
      <w:rPr>
        <w:rFonts w:cs="Times New Roman"/>
      </w:rPr>
    </w:lvl>
    <w:lvl w:ilvl="5" w:tplc="0409001B" w:tentative="1">
      <w:start w:val="1"/>
      <w:numFmt w:val="lowerRoman"/>
      <w:lvlText w:val="%6."/>
      <w:lvlJc w:val="right"/>
      <w:pPr>
        <w:tabs>
          <w:tab w:val="num" w:pos="2841"/>
        </w:tabs>
        <w:ind w:left="2841" w:hanging="420"/>
      </w:pPr>
      <w:rPr>
        <w:rFonts w:cs="Times New Roman"/>
      </w:rPr>
    </w:lvl>
    <w:lvl w:ilvl="6" w:tplc="0409000F" w:tentative="1">
      <w:start w:val="1"/>
      <w:numFmt w:val="decimal"/>
      <w:lvlText w:val="%7."/>
      <w:lvlJc w:val="left"/>
      <w:pPr>
        <w:tabs>
          <w:tab w:val="num" w:pos="3261"/>
        </w:tabs>
        <w:ind w:left="3261" w:hanging="420"/>
      </w:pPr>
      <w:rPr>
        <w:rFonts w:cs="Times New Roman"/>
      </w:rPr>
    </w:lvl>
    <w:lvl w:ilvl="7" w:tplc="04090019" w:tentative="1">
      <w:start w:val="1"/>
      <w:numFmt w:val="lowerLetter"/>
      <w:lvlText w:val="%8)"/>
      <w:lvlJc w:val="left"/>
      <w:pPr>
        <w:tabs>
          <w:tab w:val="num" w:pos="3681"/>
        </w:tabs>
        <w:ind w:left="3681" w:hanging="420"/>
      </w:pPr>
      <w:rPr>
        <w:rFonts w:cs="Times New Roman"/>
      </w:rPr>
    </w:lvl>
    <w:lvl w:ilvl="8" w:tplc="0409001B" w:tentative="1">
      <w:start w:val="1"/>
      <w:numFmt w:val="lowerRoman"/>
      <w:lvlText w:val="%9."/>
      <w:lvlJc w:val="right"/>
      <w:pPr>
        <w:tabs>
          <w:tab w:val="num" w:pos="4101"/>
        </w:tabs>
        <w:ind w:left="4101"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6C9146B"/>
    <w:rsid w:val="0005053C"/>
    <w:rsid w:val="000E6034"/>
    <w:rsid w:val="00140F3D"/>
    <w:rsid w:val="001B5907"/>
    <w:rsid w:val="002A486B"/>
    <w:rsid w:val="002D7774"/>
    <w:rsid w:val="002E6F76"/>
    <w:rsid w:val="003B6D05"/>
    <w:rsid w:val="00423915"/>
    <w:rsid w:val="00480416"/>
    <w:rsid w:val="00491F62"/>
    <w:rsid w:val="004C46C7"/>
    <w:rsid w:val="00510E4A"/>
    <w:rsid w:val="00565A87"/>
    <w:rsid w:val="005857A4"/>
    <w:rsid w:val="00675563"/>
    <w:rsid w:val="00700009"/>
    <w:rsid w:val="00812AC7"/>
    <w:rsid w:val="008A107B"/>
    <w:rsid w:val="008D7810"/>
    <w:rsid w:val="00922112"/>
    <w:rsid w:val="00985116"/>
    <w:rsid w:val="009A3CF9"/>
    <w:rsid w:val="00A67380"/>
    <w:rsid w:val="00A8206E"/>
    <w:rsid w:val="00AA46DC"/>
    <w:rsid w:val="00AE780F"/>
    <w:rsid w:val="00CD63FC"/>
    <w:rsid w:val="00D61DC9"/>
    <w:rsid w:val="00E90CD5"/>
    <w:rsid w:val="00EA3F1F"/>
    <w:rsid w:val="00F85EF3"/>
    <w:rsid w:val="11DC1BB9"/>
    <w:rsid w:val="12D01CE8"/>
    <w:rsid w:val="1ACF6A93"/>
    <w:rsid w:val="20730EBC"/>
    <w:rsid w:val="24ED01C4"/>
    <w:rsid w:val="2618410A"/>
    <w:rsid w:val="5C631CEC"/>
    <w:rsid w:val="61220675"/>
    <w:rsid w:val="66C9146B"/>
    <w:rsid w:val="6AD53B13"/>
    <w:rsid w:val="71F10058"/>
    <w:rsid w:val="731553C7"/>
    <w:rsid w:val="79EE5ADD"/>
    <w:rsid w:val="7AA17A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67380"/>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A67380"/>
    <w:pPr>
      <w:keepNext/>
      <w:keepLines/>
      <w:spacing w:line="580" w:lineRule="exact"/>
      <w:ind w:firstLineChars="200" w:firstLine="200"/>
      <w:outlineLvl w:val="0"/>
    </w:pPr>
    <w:rPr>
      <w:rFonts w:eastAsia="黑体"/>
      <w:b/>
      <w:kern w:val="44"/>
      <w:sz w:val="44"/>
      <w:szCs w:val="20"/>
    </w:rPr>
  </w:style>
  <w:style w:type="paragraph" w:styleId="Heading2">
    <w:name w:val="heading 2"/>
    <w:basedOn w:val="Normal"/>
    <w:next w:val="Normal"/>
    <w:link w:val="Heading2Char"/>
    <w:uiPriority w:val="99"/>
    <w:qFormat/>
    <w:rsid w:val="00A67380"/>
    <w:pPr>
      <w:keepNext/>
      <w:keepLines/>
      <w:ind w:firstLineChars="200" w:firstLine="200"/>
      <w:outlineLvl w:val="1"/>
    </w:pPr>
    <w:rPr>
      <w:rFonts w:ascii="Arial" w:eastAsia="楷体_GB2312" w:hAnsi="Arial"/>
      <w:b/>
      <w:sz w:val="32"/>
      <w:szCs w:val="20"/>
    </w:rPr>
  </w:style>
  <w:style w:type="paragraph" w:styleId="Heading3">
    <w:name w:val="heading 3"/>
    <w:basedOn w:val="Normal"/>
    <w:next w:val="Normal"/>
    <w:link w:val="Heading3Char"/>
    <w:uiPriority w:val="99"/>
    <w:qFormat/>
    <w:rsid w:val="00A67380"/>
    <w:pPr>
      <w:keepNext/>
      <w:keepLines/>
      <w:spacing w:before="260" w:after="260" w:line="416" w:lineRule="auto"/>
      <w:outlineLvl w:val="2"/>
    </w:pPr>
    <w:rPr>
      <w:b/>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3CF9"/>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semiHidden/>
    <w:locked/>
    <w:rsid w:val="009A3CF9"/>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9A3CF9"/>
    <w:rPr>
      <w:rFonts w:ascii="Times New Roman" w:hAnsi="Times New Roman" w:cs="Times New Roman"/>
      <w:b/>
      <w:bCs/>
      <w:sz w:val="32"/>
      <w:szCs w:val="32"/>
    </w:rPr>
  </w:style>
  <w:style w:type="paragraph" w:styleId="TableofAuthorities">
    <w:name w:val="table of authorities"/>
    <w:basedOn w:val="Normal"/>
    <w:next w:val="Normal"/>
    <w:uiPriority w:val="99"/>
    <w:rsid w:val="00A67380"/>
    <w:pPr>
      <w:ind w:leftChars="200" w:left="420"/>
    </w:pPr>
    <w:rPr>
      <w:rFonts w:ascii="Calibri" w:hAnsi="Calibri"/>
      <w:szCs w:val="22"/>
    </w:rPr>
  </w:style>
  <w:style w:type="paragraph" w:styleId="NormalIndent">
    <w:name w:val="Normal Indent"/>
    <w:basedOn w:val="Normal"/>
    <w:uiPriority w:val="99"/>
    <w:rsid w:val="00A67380"/>
    <w:pPr>
      <w:widowControl/>
      <w:ind w:firstLine="420"/>
      <w:jc w:val="left"/>
    </w:pPr>
    <w:rPr>
      <w:rFonts w:ascii="宋体" w:hAnsi="宋体" w:cs="宋体"/>
      <w:kern w:val="0"/>
      <w:sz w:val="24"/>
    </w:rPr>
  </w:style>
  <w:style w:type="paragraph" w:styleId="BodyText">
    <w:name w:val="Body Text"/>
    <w:basedOn w:val="Normal"/>
    <w:link w:val="BodyTextChar"/>
    <w:uiPriority w:val="99"/>
    <w:rsid w:val="00A67380"/>
    <w:pPr>
      <w:ind w:left="280"/>
    </w:pPr>
    <w:rPr>
      <w:rFonts w:ascii="仿宋_GB2312" w:eastAsia="仿宋_GB2312" w:hAnsi="仿宋_GB2312" w:cs="仿宋_GB2312"/>
      <w:sz w:val="32"/>
      <w:szCs w:val="32"/>
      <w:lang w:val="zh-CN"/>
    </w:rPr>
  </w:style>
  <w:style w:type="character" w:customStyle="1" w:styleId="BodyTextChar">
    <w:name w:val="Body Text Char"/>
    <w:basedOn w:val="DefaultParagraphFont"/>
    <w:link w:val="BodyText"/>
    <w:uiPriority w:val="99"/>
    <w:semiHidden/>
    <w:locked/>
    <w:rsid w:val="009A3CF9"/>
    <w:rPr>
      <w:rFonts w:ascii="Times New Roman" w:hAnsi="Times New Roman" w:cs="Times New Roman"/>
      <w:sz w:val="24"/>
      <w:szCs w:val="24"/>
    </w:rPr>
  </w:style>
  <w:style w:type="paragraph" w:styleId="TOC3">
    <w:name w:val="toc 3"/>
    <w:basedOn w:val="Normal"/>
    <w:next w:val="Normal"/>
    <w:uiPriority w:val="99"/>
    <w:rsid w:val="00A67380"/>
    <w:pPr>
      <w:ind w:left="794"/>
      <w:jc w:val="left"/>
    </w:pPr>
    <w:rPr>
      <w:rFonts w:ascii="Calibri" w:eastAsia="楷体_GB2312" w:hAnsi="Calibri"/>
      <w:sz w:val="28"/>
      <w:szCs w:val="20"/>
    </w:rPr>
  </w:style>
  <w:style w:type="paragraph" w:styleId="PlainText">
    <w:name w:val="Plain Text"/>
    <w:basedOn w:val="Normal"/>
    <w:link w:val="PlainTextChar"/>
    <w:uiPriority w:val="99"/>
    <w:rsid w:val="00A67380"/>
    <w:rPr>
      <w:rFonts w:ascii="宋体" w:hAnsi="Courier New" w:cs="Courier New"/>
      <w:szCs w:val="21"/>
    </w:rPr>
  </w:style>
  <w:style w:type="character" w:customStyle="1" w:styleId="PlainTextChar">
    <w:name w:val="Plain Text Char"/>
    <w:basedOn w:val="DefaultParagraphFont"/>
    <w:link w:val="PlainText"/>
    <w:uiPriority w:val="99"/>
    <w:semiHidden/>
    <w:locked/>
    <w:rsid w:val="009A3CF9"/>
    <w:rPr>
      <w:rFonts w:ascii="宋体" w:hAnsi="Courier New" w:cs="Courier New"/>
      <w:sz w:val="21"/>
      <w:szCs w:val="21"/>
    </w:rPr>
  </w:style>
  <w:style w:type="paragraph" w:styleId="BodyTextIndent2">
    <w:name w:val="Body Text Indent 2"/>
    <w:basedOn w:val="Normal"/>
    <w:link w:val="BodyTextIndent2Char"/>
    <w:uiPriority w:val="99"/>
    <w:rsid w:val="00A67380"/>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9A3CF9"/>
    <w:rPr>
      <w:rFonts w:ascii="Times New Roman" w:hAnsi="Times New Roman" w:cs="Times New Roman"/>
      <w:sz w:val="24"/>
      <w:szCs w:val="24"/>
    </w:rPr>
  </w:style>
  <w:style w:type="paragraph" w:styleId="Footer">
    <w:name w:val="footer"/>
    <w:basedOn w:val="Normal"/>
    <w:link w:val="FooterChar"/>
    <w:uiPriority w:val="99"/>
    <w:rsid w:val="00A67380"/>
    <w:pPr>
      <w:tabs>
        <w:tab w:val="center" w:pos="4153"/>
        <w:tab w:val="right" w:pos="8306"/>
      </w:tabs>
      <w:snapToGrid w:val="0"/>
      <w:jc w:val="left"/>
    </w:pPr>
    <w:rPr>
      <w:sz w:val="18"/>
      <w:szCs w:val="20"/>
    </w:rPr>
  </w:style>
  <w:style w:type="character" w:customStyle="1" w:styleId="FooterChar">
    <w:name w:val="Footer Char"/>
    <w:basedOn w:val="DefaultParagraphFont"/>
    <w:link w:val="Footer"/>
    <w:uiPriority w:val="99"/>
    <w:semiHidden/>
    <w:locked/>
    <w:rsid w:val="009A3CF9"/>
    <w:rPr>
      <w:rFonts w:ascii="Times New Roman" w:hAnsi="Times New Roman" w:cs="Times New Roman"/>
      <w:sz w:val="18"/>
      <w:szCs w:val="18"/>
    </w:rPr>
  </w:style>
  <w:style w:type="paragraph" w:styleId="TOC1">
    <w:name w:val="toc 1"/>
    <w:basedOn w:val="Normal"/>
    <w:next w:val="Normal"/>
    <w:uiPriority w:val="99"/>
    <w:rsid w:val="00A67380"/>
    <w:pPr>
      <w:jc w:val="left"/>
    </w:pPr>
    <w:rPr>
      <w:rFonts w:ascii="Calibri" w:eastAsia="方正小标宋简体" w:hAnsi="Calibri"/>
      <w:bCs/>
      <w:iCs/>
      <w:sz w:val="28"/>
    </w:rPr>
  </w:style>
  <w:style w:type="paragraph" w:styleId="TOC2">
    <w:name w:val="toc 2"/>
    <w:basedOn w:val="Normal"/>
    <w:next w:val="Normal"/>
    <w:uiPriority w:val="99"/>
    <w:rsid w:val="00A67380"/>
    <w:pPr>
      <w:ind w:left="397"/>
      <w:jc w:val="left"/>
    </w:pPr>
    <w:rPr>
      <w:rFonts w:ascii="Calibri" w:eastAsia="黑体" w:hAnsi="Calibri"/>
      <w:bCs/>
      <w:sz w:val="28"/>
      <w:szCs w:val="22"/>
    </w:rPr>
  </w:style>
  <w:style w:type="character" w:styleId="Hyperlink">
    <w:name w:val="Hyperlink"/>
    <w:basedOn w:val="DefaultParagraphFont"/>
    <w:uiPriority w:val="99"/>
    <w:rsid w:val="00A67380"/>
    <w:rPr>
      <w:rFonts w:cs="Times New Roman"/>
      <w:color w:val="0000FF"/>
      <w:u w:val="single"/>
    </w:rPr>
  </w:style>
  <w:style w:type="paragraph" w:customStyle="1" w:styleId="a">
    <w:name w:val="报告正文"/>
    <w:basedOn w:val="Normal"/>
    <w:uiPriority w:val="99"/>
    <w:rsid w:val="00A67380"/>
    <w:pPr>
      <w:adjustRightInd w:val="0"/>
      <w:spacing w:line="360" w:lineRule="auto"/>
      <w:ind w:firstLineChars="200" w:firstLine="200"/>
    </w:pPr>
    <w:rPr>
      <w:rFonts w:eastAsia="仿宋_GB2312"/>
      <w:sz w:val="32"/>
      <w:szCs w:val="28"/>
    </w:rPr>
  </w:style>
  <w:style w:type="character" w:customStyle="1" w:styleId="a0">
    <w:name w:val="正文文本_"/>
    <w:basedOn w:val="DefaultParagraphFont"/>
    <w:uiPriority w:val="99"/>
    <w:rsid w:val="00A67380"/>
    <w:rPr>
      <w:rFonts w:ascii="MingLiUfalt" w:eastAsia="MingLiUfalt" w:cs="MingLiUfalt"/>
      <w:sz w:val="30"/>
      <w:szCs w:val="30"/>
      <w:u w:val="none"/>
      <w:lang w:val="zh-CN" w:eastAsia="zh-CN"/>
    </w:rPr>
  </w:style>
  <w:style w:type="paragraph" w:customStyle="1" w:styleId="21">
    <w:name w:val="正文文本缩进 21"/>
    <w:basedOn w:val="Normal"/>
    <w:uiPriority w:val="99"/>
    <w:rsid w:val="00A67380"/>
    <w:pPr>
      <w:widowControl/>
      <w:spacing w:line="590" w:lineRule="exact"/>
      <w:ind w:firstLineChars="200" w:firstLine="880"/>
      <w:jc w:val="left"/>
    </w:pPr>
    <w:rPr>
      <w:rFonts w:ascii="宋体" w:eastAsia="方正仿宋_GBK" w:hAnsi="宋体" w:cs="宋体"/>
      <w:kern w:val="0"/>
      <w:sz w:val="24"/>
    </w:rPr>
  </w:style>
  <w:style w:type="paragraph" w:styleId="Header">
    <w:name w:val="header"/>
    <w:basedOn w:val="Normal"/>
    <w:link w:val="HeaderChar"/>
    <w:uiPriority w:val="99"/>
    <w:rsid w:val="00510E4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A3CF9"/>
    <w:rPr>
      <w:rFonts w:ascii="Times New Roman" w:hAnsi="Times New Roman" w:cs="Times New Roman"/>
      <w:sz w:val="18"/>
      <w:szCs w:val="18"/>
    </w:rPr>
  </w:style>
  <w:style w:type="paragraph" w:styleId="Date">
    <w:name w:val="Date"/>
    <w:basedOn w:val="Normal"/>
    <w:next w:val="Normal"/>
    <w:link w:val="DateChar"/>
    <w:uiPriority w:val="99"/>
    <w:rsid w:val="00510E4A"/>
    <w:pPr>
      <w:ind w:leftChars="2500" w:left="100"/>
    </w:pPr>
  </w:style>
  <w:style w:type="character" w:customStyle="1" w:styleId="DateChar">
    <w:name w:val="Date Char"/>
    <w:basedOn w:val="DefaultParagraphFont"/>
    <w:link w:val="Date"/>
    <w:uiPriority w:val="99"/>
    <w:semiHidden/>
    <w:locked/>
    <w:rsid w:val="009A3CF9"/>
    <w:rPr>
      <w:rFonts w:ascii="Times New Roman" w:hAnsi="Times New Roman" w:cs="Times New Roman"/>
      <w:sz w:val="24"/>
      <w:szCs w:val="24"/>
    </w:rPr>
  </w:style>
  <w:style w:type="character" w:styleId="PageNumber">
    <w:name w:val="page number"/>
    <w:basedOn w:val="DefaultParagraphFont"/>
    <w:uiPriority w:val="99"/>
    <w:rsid w:val="00565A8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33</Pages>
  <Words>2406</Words>
  <Characters>13720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lenovo-ddd</dc:creator>
  <cp:keywords/>
  <dc:description/>
  <cp:lastModifiedBy>user</cp:lastModifiedBy>
  <cp:revision>12</cp:revision>
  <cp:lastPrinted>2021-09-16T01:49:00Z</cp:lastPrinted>
  <dcterms:created xsi:type="dcterms:W3CDTF">2021-08-21T03:26:00Z</dcterms:created>
  <dcterms:modified xsi:type="dcterms:W3CDTF">2021-09-16T02:37:00Z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D03CBA04D9884FF0BB038ECC0BAF2705</vt:lpwstr>
  </property>
</Properties>
</file>